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1E0C" w:rsidRPr="00E31E0C" w:rsidRDefault="00E31E0C" w:rsidP="00E31E0C">
      <w:pPr>
        <w:jc w:val="center"/>
        <w:rPr>
          <w:rFonts w:ascii="Arial Narrow" w:hAnsi="Arial Narrow"/>
          <w:b/>
          <w:bCs/>
          <w:kern w:val="2"/>
          <w14:ligatures w14:val="standardContextual"/>
        </w:rPr>
      </w:pPr>
      <w:bookmarkStart w:id="0" w:name="_Hlk141949524"/>
      <w:r w:rsidRPr="00E31E0C">
        <w:rPr>
          <w:rFonts w:ascii="Arial Narrow" w:hAnsi="Arial Narrow"/>
          <w:b/>
          <w:bCs/>
          <w:kern w:val="2"/>
          <w14:ligatures w14:val="standardContextual"/>
        </w:rPr>
        <w:t>Raport z realizacji planu włączenia społeczności lokalnej obszaru Stowarzyszenia LGD „Polesie” w ramach opracowania LSR na lata 2023-2027</w:t>
      </w:r>
    </w:p>
    <w:bookmarkEnd w:id="0"/>
    <w:p w:rsidR="00E31E0C" w:rsidRDefault="00E31E0C" w:rsidP="00E31E0C">
      <w:pPr>
        <w:autoSpaceDN w:val="0"/>
        <w:spacing w:after="0" w:line="276" w:lineRule="auto"/>
        <w:ind w:firstLine="708"/>
        <w:jc w:val="both"/>
        <w:textAlignment w:val="baseline"/>
        <w:rPr>
          <w:rFonts w:ascii="Arial Narrow" w:eastAsia="Calibri" w:hAnsi="Arial Narrow" w:cs="Times New Roman"/>
        </w:rPr>
      </w:pPr>
    </w:p>
    <w:p w:rsidR="00557257" w:rsidRDefault="00557257" w:rsidP="00E31E0C">
      <w:pPr>
        <w:autoSpaceDN w:val="0"/>
        <w:spacing w:after="0" w:line="276" w:lineRule="auto"/>
        <w:ind w:firstLine="708"/>
        <w:jc w:val="both"/>
        <w:textAlignment w:val="baseline"/>
        <w:rPr>
          <w:rFonts w:ascii="Arial Narrow" w:eastAsia="Calibri" w:hAnsi="Arial Narrow" w:cs="Times New Roman"/>
        </w:rPr>
      </w:pPr>
      <w:r w:rsidRPr="00AF303B">
        <w:rPr>
          <w:rFonts w:ascii="Arial Narrow" w:hAnsi="Arial Narrow" w:cs="Times New Roman"/>
        </w:rPr>
        <w:t>LGD ”Polesie” stanowi spójne przestrzennie terytorium, położone administracyjnie w województwie lubelskim. Obejmuje gminy: Cyców, Ludwin, Łęczna, Puchaczów, Spiczyn, Urszulin, Wierzbica, położone na terenie 3 powiatów: łęczyńskiego, chełmskiego i włodawskiego. Gminy wchodzące w skład partnerstwa pod względem obszarowym tworzą zwarty geograficznie obszar, co powoduje zbieżność występujących zjawisk społecznych,  gospodarczych i kulturalnych oraz zbliżony charakter potencjałów rozwojowych.</w:t>
      </w:r>
    </w:p>
    <w:p w:rsidR="00E31E0C" w:rsidRDefault="00E31E0C" w:rsidP="00E31E0C">
      <w:pPr>
        <w:autoSpaceDN w:val="0"/>
        <w:spacing w:after="0" w:line="276" w:lineRule="auto"/>
        <w:ind w:firstLine="708"/>
        <w:jc w:val="both"/>
        <w:textAlignment w:val="baseline"/>
        <w:rPr>
          <w:rFonts w:ascii="Arial Narrow" w:eastAsia="Times New Roman" w:hAnsi="Arial Narrow" w:cs="Times New Roman"/>
        </w:rPr>
      </w:pPr>
      <w:r w:rsidRPr="00AF303B">
        <w:rPr>
          <w:rFonts w:ascii="Arial Narrow" w:eastAsia="Calibri" w:hAnsi="Arial Narrow" w:cs="Times New Roman"/>
        </w:rPr>
        <w:t xml:space="preserve">W trakcie prac nad LSR uwzględniono zasadę zaangażowania mieszkańców w jej opracowanie. Partycypację społeczną odniesiono do aktywnego udziału społeczności lokalnej w planowaniu, realizacji i ocenie kierunków rozwoju obszaru objętego strategią oraz posiadania realnego wpływu na konkretne działania, które będą miały znaczenie na ograniczanie problemów społeczno-gospodarczych obszaru LSR i podnoszenie jakości życia mieszkańców. Takie podejście wymagało współpracy sektora pozarządowego, gospodarczego i publicznego oraz zaangażowania liderów lokalnych. Uczestnikami konsultacji były jednostki samorządu terytorialnego, lokalne instytucje publiczne, osoby fizyczne, rolnicy, przedsiębiorcy organizacje pozarządowe, liderzy lokalni, jednostki kultury, nieformalne zrzeszenia społeczne, kościoły i parafie, beneficjenci działań osi 4 Leader PROW 2007 – 2013 i Leader PROW 2014 -2020 oraz grupy znajdujące się w gorszej sytuacji: mieszkańcy małych miejscowości, młodzież, kobiety, osoby 50+, długotrwale bezrobotni. Opracowanie strategii było oparte na </w:t>
      </w:r>
      <w:r w:rsidRPr="00AF303B">
        <w:rPr>
          <w:rFonts w:ascii="Arial Narrow" w:eastAsia="Calibri" w:hAnsi="Arial Narrow" w:cs="Times New Roman"/>
          <w:b/>
          <w:bCs/>
        </w:rPr>
        <w:t>partnerstwie</w:t>
      </w:r>
      <w:r w:rsidRPr="00AF303B">
        <w:rPr>
          <w:rFonts w:ascii="Arial Narrow" w:eastAsia="Calibri" w:hAnsi="Arial Narrow" w:cs="Times New Roman"/>
        </w:rPr>
        <w:t xml:space="preserve">, </w:t>
      </w:r>
      <w:r w:rsidRPr="00AF303B">
        <w:rPr>
          <w:rFonts w:ascii="Arial Narrow" w:eastAsia="Calibri" w:hAnsi="Arial Narrow" w:cs="Times New Roman"/>
          <w:b/>
          <w:bCs/>
        </w:rPr>
        <w:t>dialogu społecznym, przejrzystości, wzajemnej komunikacji i współdziałaniu</w:t>
      </w:r>
      <w:r w:rsidRPr="00AF303B">
        <w:rPr>
          <w:rFonts w:ascii="Arial Narrow" w:eastAsia="Calibri" w:hAnsi="Arial Narrow" w:cs="Times New Roman"/>
        </w:rPr>
        <w:t xml:space="preserve">, co pozwoliło na uzyskanie społecznego konsensusu i akceptacji rozwiązań prezentowanych w strategii, miało wpływ na jej zakres merytoryczny. Uwzględniono zasady horyzontalne UE, tj.: </w:t>
      </w:r>
      <w:r w:rsidRPr="00AF303B">
        <w:rPr>
          <w:rFonts w:ascii="Arial Narrow" w:eastAsia="Times New Roman" w:hAnsi="Arial Narrow" w:cs="Times New Roman"/>
          <w:color w:val="000000"/>
          <w:lang w:eastAsia="pl-PL"/>
        </w:rPr>
        <w:t>równość szans i niedyskryminację, równość płci, zrównoważony rozwój.</w:t>
      </w:r>
      <w:r w:rsidRPr="00AF303B">
        <w:rPr>
          <w:rFonts w:ascii="Arial Narrow" w:eastAsia="Calibri" w:hAnsi="Arial Narrow" w:cs="Times New Roman"/>
          <w:color w:val="000000"/>
          <w:kern w:val="3"/>
        </w:rPr>
        <w:t xml:space="preserve"> Opracowano listę potencjalnych uczestników instytucjonalnych konsultacji społecznych. </w:t>
      </w:r>
      <w:r w:rsidRPr="00AF303B">
        <w:rPr>
          <w:rFonts w:ascii="Arial Narrow" w:eastAsia="Times New Roman" w:hAnsi="Arial Narrow" w:cs="Times New Roman"/>
          <w:color w:val="000000"/>
          <w:kern w:val="3"/>
          <w:lang w:eastAsia="pl-PL"/>
        </w:rPr>
        <w:t>Zaangażowanie to dotyczyło dostarczenia wiedzy eksperckiej, współudziału w definiowaniu lub wskazywaniu obszarów problemowych, wyznaczaniu celów, tworzeniu rozwiązań, określaniu działań/zadań czy monitorowaniu i ewaluacji strategii. Przy planowaniu konsultacji określono:</w:t>
      </w:r>
      <w:r w:rsidRPr="00AF303B">
        <w:rPr>
          <w:rFonts w:ascii="Arial Narrow" w:eastAsia="Times New Roman" w:hAnsi="Arial Narrow" w:cs="Times New Roman"/>
          <w:color w:val="000000"/>
          <w:kern w:val="3"/>
        </w:rPr>
        <w:t xml:space="preserve"> cel konsultacji, </w:t>
      </w:r>
      <w:r w:rsidRPr="00AF303B">
        <w:rPr>
          <w:rFonts w:ascii="Arial Narrow" w:eastAsia="Times New Roman" w:hAnsi="Arial Narrow" w:cs="Times New Roman"/>
          <w:color w:val="000000"/>
          <w:kern w:val="3"/>
          <w:lang w:eastAsia="pl-PL"/>
        </w:rPr>
        <w:t>grupy interesariuszy wewnętrznych i zewnętrznych</w:t>
      </w:r>
      <w:r w:rsidRPr="00AF303B">
        <w:rPr>
          <w:rFonts w:ascii="Arial Narrow" w:eastAsia="Times New Roman" w:hAnsi="Arial Narrow" w:cs="Times New Roman"/>
          <w:color w:val="000000"/>
          <w:kern w:val="3"/>
        </w:rPr>
        <w:t>, p</w:t>
      </w:r>
      <w:r w:rsidRPr="00AF303B">
        <w:rPr>
          <w:rFonts w:ascii="Arial Narrow" w:eastAsia="Times New Roman" w:hAnsi="Arial Narrow" w:cs="Times New Roman"/>
          <w:color w:val="000000"/>
          <w:kern w:val="3"/>
          <w:lang w:eastAsia="pl-PL"/>
        </w:rPr>
        <w:t>lanowane tematy konsultacji</w:t>
      </w:r>
      <w:r w:rsidRPr="00AF303B">
        <w:rPr>
          <w:rFonts w:ascii="Arial Narrow" w:eastAsia="Times New Roman" w:hAnsi="Arial Narrow" w:cs="Times New Roman"/>
          <w:color w:val="000000"/>
          <w:kern w:val="3"/>
        </w:rPr>
        <w:t xml:space="preserve">, </w:t>
      </w:r>
      <w:r w:rsidRPr="00AF303B">
        <w:rPr>
          <w:rFonts w:ascii="Arial Narrow" w:eastAsia="Times New Roman" w:hAnsi="Arial Narrow" w:cs="Times New Roman"/>
          <w:color w:val="000000"/>
          <w:kern w:val="3"/>
          <w:lang w:eastAsia="pl-PL"/>
        </w:rPr>
        <w:t>metody konsultacji</w:t>
      </w:r>
      <w:r w:rsidRPr="00AF303B">
        <w:rPr>
          <w:rFonts w:ascii="Arial Narrow" w:eastAsia="Times New Roman" w:hAnsi="Arial Narrow" w:cs="Times New Roman"/>
          <w:color w:val="000000"/>
          <w:kern w:val="3"/>
        </w:rPr>
        <w:t xml:space="preserve">, </w:t>
      </w:r>
      <w:r w:rsidRPr="00AF303B">
        <w:rPr>
          <w:rFonts w:ascii="Arial Narrow" w:eastAsia="Times New Roman" w:hAnsi="Arial Narrow" w:cs="Times New Roman"/>
          <w:color w:val="000000"/>
          <w:kern w:val="3"/>
          <w:lang w:eastAsia="pl-PL"/>
        </w:rPr>
        <w:t>terminy i miejsca konsultacji</w:t>
      </w:r>
      <w:r w:rsidRPr="00AF303B">
        <w:rPr>
          <w:rFonts w:ascii="Arial Narrow" w:eastAsia="Times New Roman" w:hAnsi="Arial Narrow" w:cs="Times New Roman"/>
          <w:color w:val="000000"/>
          <w:kern w:val="3"/>
        </w:rPr>
        <w:t>, p</w:t>
      </w:r>
      <w:r w:rsidRPr="00AF303B">
        <w:rPr>
          <w:rFonts w:ascii="Arial Narrow" w:eastAsia="Times New Roman" w:hAnsi="Arial Narrow" w:cs="Times New Roman"/>
          <w:color w:val="000000"/>
          <w:kern w:val="3"/>
          <w:lang w:eastAsia="pl-PL"/>
        </w:rPr>
        <w:t>lanowane rezultaty.</w:t>
      </w:r>
      <w:r w:rsidRPr="00AF303B">
        <w:rPr>
          <w:rFonts w:ascii="Arial Narrow" w:eastAsia="Calibri" w:hAnsi="Arial Narrow" w:cs="Times New Roman"/>
        </w:rPr>
        <w:t xml:space="preserve"> LGD prowadząc prace nad przygotowaniem LSR opracowało kluczowe kwestie odnośnie zapewnienia partycypacyjnego charakteru LSR, przy których wykorzystano: 1. doświadczenie LGD w realizacji LSR na lata 2016-2023, w tym wyniki badań własnych oraz wyniki kolejno przeprowadzonych ewaluacji wdrażania. 2. konsultacje społeczne podczas końcowej ewaluacji wdrażania LSR 2016-2023. </w:t>
      </w:r>
      <w:r w:rsidRPr="00AF303B">
        <w:rPr>
          <w:rFonts w:ascii="Arial Narrow" w:eastAsia="Calibri" w:hAnsi="Arial Narrow" w:cs="Times New Roman"/>
          <w:color w:val="000000"/>
        </w:rPr>
        <w:t xml:space="preserve">Do opracowania strategii wykorzystano dane z konsultacji społecznych przeprowadzonych w każdej gminie obszaru LGD. Podczas kluczowych etapów prac łączono różne metody partycypacji angażując przedstawicieli sektora publicznego, pozarządowego i gospodarczego. Konsultacje społeczne zaplanowano pod względem organizacyjnym, analizy interesariuszy, przygotowania harmonogramu oraz wyboru właściwych metod partycypacyjnych. </w:t>
      </w:r>
      <w:r w:rsidRPr="00AF303B">
        <w:rPr>
          <w:rFonts w:ascii="Arial Narrow" w:eastAsia="Calibri" w:hAnsi="Arial Narrow" w:cs="Times New Roman"/>
        </w:rPr>
        <w:t xml:space="preserve">Duża liczba i różnorodność wykorzystanych metod partycypacyjnych pozytywnie wpłynęła na wysoki poziom konsultacji społecznych. </w:t>
      </w:r>
      <w:r w:rsidRPr="00AF303B">
        <w:rPr>
          <w:rFonts w:ascii="Arial Narrow" w:eastAsia="Calibri" w:hAnsi="Arial Narrow" w:cs="Times New Roman"/>
          <w:color w:val="000000"/>
        </w:rPr>
        <w:t xml:space="preserve">Konsultacje społeczne były prowadzone od początku przystąpienia do prac nad strategią, aż do przygotowania ostatecznej wersji LSR. Miało to istotny wpływ na poznanie problemów i potrzeb oraz oczekiwań mieszkańców. </w:t>
      </w:r>
      <w:r w:rsidRPr="00AF303B">
        <w:rPr>
          <w:rFonts w:ascii="Arial Narrow" w:eastAsia="Calibri" w:hAnsi="Arial Narrow" w:cs="Times New Roman"/>
          <w:color w:val="000000"/>
          <w:kern w:val="3"/>
        </w:rPr>
        <w:t xml:space="preserve">Konsultacje społeczne zapewniły udział mieszkańców w wyrażaniu swoich, opinii, proponowania zmian i nowych rozwiązań. </w:t>
      </w:r>
      <w:r w:rsidRPr="00AF303B">
        <w:rPr>
          <w:rFonts w:ascii="Arial Narrow" w:eastAsia="Calibri" w:hAnsi="Arial Narrow" w:cs="Times New Roman"/>
          <w:color w:val="000000"/>
        </w:rPr>
        <w:t xml:space="preserve">W poszczególnych rozdziałach LSR uwzględniono wyniki badań własnych i ewaluacji oraz wnioski z konsultacji społecznych. </w:t>
      </w:r>
      <w:r w:rsidRPr="00AF303B">
        <w:rPr>
          <w:rFonts w:ascii="Arial Narrow" w:eastAsia="Calibri" w:hAnsi="Arial Narrow" w:cs="Times New Roman"/>
          <w:color w:val="000000" w:themeColor="text1"/>
        </w:rPr>
        <w:t xml:space="preserve">W ramach konsultacji społecznych zebrano 168 ankiet, przeprowadzono 9 spotkań, w których uczestniczyło 115 osób. </w:t>
      </w:r>
      <w:r w:rsidRPr="00AF303B">
        <w:rPr>
          <w:rFonts w:ascii="Arial Narrow" w:eastAsia="Calibri" w:hAnsi="Arial Narrow" w:cs="Times New Roman"/>
        </w:rPr>
        <w:t xml:space="preserve">W trakcie opracowania strategii wykorzystane zostały różne sposoby komunikowania się ze społecznością lokalną, tj.: warsztaty strategiczne, punkt konsultacyjny, </w:t>
      </w:r>
      <w:r w:rsidRPr="00AF303B">
        <w:rPr>
          <w:rFonts w:ascii="Arial Narrow" w:eastAsia="Calibri" w:hAnsi="Arial Narrow" w:cs="Times New Roman"/>
          <w:color w:val="000000"/>
        </w:rPr>
        <w:t>konsultacje internetowe, spotkania grupy fokusowej, wywiady indywidualne z mieszkańcami, badania ankietowe, fiszki projektów</w:t>
      </w:r>
      <w:r w:rsidRPr="00AF303B">
        <w:rPr>
          <w:rFonts w:ascii="Arial Narrow" w:eastAsia="Calibri" w:hAnsi="Arial Narrow" w:cs="Times New Roman"/>
        </w:rPr>
        <w:t xml:space="preserve">. Utworzono </w:t>
      </w:r>
      <w:r w:rsidRPr="00AF303B">
        <w:rPr>
          <w:rFonts w:ascii="Arial Narrow" w:eastAsia="Calibri" w:hAnsi="Arial Narrow" w:cs="Times New Roman"/>
          <w:b/>
          <w:bCs/>
          <w:color w:val="000000"/>
          <w:shd w:val="clear" w:color="auto" w:fill="FFFFFF"/>
        </w:rPr>
        <w:t>Grupę Roboczą</w:t>
      </w:r>
      <w:r w:rsidRPr="00AF303B">
        <w:rPr>
          <w:rFonts w:ascii="Arial Narrow" w:eastAsia="Calibri" w:hAnsi="Arial Narrow" w:cs="Times New Roman"/>
          <w:color w:val="000000"/>
          <w:shd w:val="clear" w:color="auto" w:fill="FFFFFF"/>
        </w:rPr>
        <w:t xml:space="preserve">, która na bieżąco współpracowała z Biurem i Zarządem LGD w celu zbierania i systematyzowania zebranych informacji oraz analizowania wyników konsultacji społecznych na poszczególnych etapach prac. W skład grupy weszli zainteresowani przedstawiciele sektora publicznego, pozarządowego i prywatnego oraz pracownicy LGD. Opracowano </w:t>
      </w:r>
      <w:r w:rsidRPr="00AF303B">
        <w:rPr>
          <w:rFonts w:ascii="Arial Narrow" w:eastAsia="Calibri" w:hAnsi="Arial Narrow" w:cs="Times New Roman"/>
          <w:color w:val="666666"/>
          <w:shd w:val="clear" w:color="auto" w:fill="FFFFFF"/>
        </w:rPr>
        <w:t> </w:t>
      </w:r>
      <w:r w:rsidRPr="00AF303B">
        <w:rPr>
          <w:rFonts w:ascii="Arial Narrow" w:eastAsia="Calibri" w:hAnsi="Arial Narrow" w:cs="Times New Roman"/>
          <w:color w:val="000000"/>
          <w:shd w:val="clear" w:color="auto" w:fill="FFFFFF"/>
        </w:rPr>
        <w:t xml:space="preserve">fiszkę projektową, która została skierowana do </w:t>
      </w:r>
      <w:r w:rsidRPr="00AF303B">
        <w:rPr>
          <w:rFonts w:ascii="Arial Narrow" w:eastAsia="Calibri" w:hAnsi="Arial Narrow" w:cs="Times New Roman"/>
          <w:color w:val="000000"/>
          <w:shd w:val="clear" w:color="auto" w:fill="FFFFFF"/>
        </w:rPr>
        <w:lastRenderedPageBreak/>
        <w:t xml:space="preserve">wszystkich mieszkańców obszaru LGD „Polesie”, tak by możliwie szeroka grupa mogła przedstawić propozycje projektów inwestycyjnych i miękkich do Lokalnej Strategii Rozwoju na lata 2023–2027. </w:t>
      </w:r>
      <w:r w:rsidRPr="00AF303B">
        <w:rPr>
          <w:rFonts w:ascii="Arial Narrow" w:eastAsia="Calibri" w:hAnsi="Arial Narrow" w:cs="Times New Roman"/>
        </w:rPr>
        <w:t xml:space="preserve">Istotne znaczenie miał również kontakt z Urzędami Gmin, Ośrodkami Pomocy Społecznej, Powiatowym Centrum Pomocy Rodzinie, Powiatowym Urzędem Pracy, jednostkami OSP, szkołami, ośrodkami kultury, kołami gospodyń wiejskich, liderami społecznymi. Informacje o konsultacjach były przekazywane mieszkańcom poprzez stronę internetową LGD, tablice ogłoszeń, strony internetowe gmin, informacje w lokalnych mediach, szkoły. </w:t>
      </w:r>
      <w:r w:rsidRPr="00AF303B">
        <w:rPr>
          <w:rFonts w:ascii="Arial Narrow" w:eastAsia="Times New Roman" w:hAnsi="Arial Narrow" w:cs="Times New Roman"/>
          <w:kern w:val="3"/>
        </w:rPr>
        <w:t xml:space="preserve">Zgłoszone propozycje, uwagi, wnioski, opinie, rekomendacje zebrane od zainteresowanych mieszkańców, organizacji i podmiotów instytucjonalnych zostały zebrane i zawarte w raportach z konsultacji społecznych dla każdej gminy wchodzącej w skład LGD. Wszystkie raporty zostały zamieszczone nas stronie https://lgdpolesie.pl/ i upublicznione. </w:t>
      </w:r>
      <w:r w:rsidRPr="00AF303B">
        <w:rPr>
          <w:rFonts w:ascii="Arial Narrow" w:eastAsia="Calibri" w:hAnsi="Arial Narrow" w:cs="Times New Roman"/>
        </w:rPr>
        <w:t xml:space="preserve">Proces uspołecznienia  LSR obejmował opracowanie diagnozy, analizy SWOT, określenie grup docelowych strategii, </w:t>
      </w:r>
      <w:r w:rsidRPr="00AF303B">
        <w:rPr>
          <w:rFonts w:ascii="Arial Narrow" w:eastAsia="Times New Roman" w:hAnsi="Arial Narrow" w:cs="Times New Roman"/>
        </w:rPr>
        <w:t xml:space="preserve">wypracowanie propozycji celów i działań, opracowanie kryteriów wyboru operacji oraz założeń systemu wdrażania strategii. </w:t>
      </w:r>
    </w:p>
    <w:p w:rsidR="003D2AB0" w:rsidRPr="003D2AB0" w:rsidRDefault="003D2AB0" w:rsidP="003D2AB0">
      <w:pPr>
        <w:spacing w:after="0" w:line="276" w:lineRule="auto"/>
        <w:rPr>
          <w:rFonts w:ascii="Arial Narrow" w:hAnsi="Arial Narrow"/>
          <w:bCs/>
          <w:kern w:val="2"/>
          <w14:ligatures w14:val="standardContextual"/>
        </w:rPr>
      </w:pPr>
      <w:r w:rsidRPr="003D2AB0">
        <w:rPr>
          <w:rFonts w:ascii="Arial Narrow" w:hAnsi="Arial Narrow"/>
          <w:bCs/>
          <w:kern w:val="2"/>
          <w14:ligatures w14:val="standardContextual"/>
        </w:rPr>
        <w:t xml:space="preserve">Konsultacje społeczne  odbyły się na obszarze LGD „Polesie” wg zatwierdzonego harmonogramu oraz z następującym programem: </w:t>
      </w:r>
    </w:p>
    <w:p w:rsidR="003D2AB0" w:rsidRPr="003D2AB0" w:rsidRDefault="003D2AB0" w:rsidP="003D2AB0">
      <w:pPr>
        <w:spacing w:after="0" w:line="276" w:lineRule="auto"/>
        <w:rPr>
          <w:rFonts w:ascii="Arial Narrow" w:hAnsi="Arial Narrow"/>
          <w:bCs/>
          <w:kern w:val="2"/>
          <w14:ligatures w14:val="standardContextual"/>
        </w:rPr>
      </w:pPr>
      <w:r w:rsidRPr="003D2AB0">
        <w:rPr>
          <w:rFonts w:ascii="Arial Narrow" w:hAnsi="Arial Narrow"/>
          <w:bCs/>
          <w:kern w:val="2"/>
          <w14:ligatures w14:val="standardContextual"/>
        </w:rPr>
        <w:t xml:space="preserve">1. analiza potrzeb rozwojowych i potencjału obszaru (m.in. analiza SWOT); </w:t>
      </w:r>
    </w:p>
    <w:p w:rsidR="003D2AB0" w:rsidRPr="003D2AB0" w:rsidRDefault="003D2AB0" w:rsidP="003D2AB0">
      <w:pPr>
        <w:spacing w:after="0" w:line="276" w:lineRule="auto"/>
        <w:rPr>
          <w:rFonts w:ascii="Arial Narrow" w:hAnsi="Arial Narrow"/>
          <w:bCs/>
          <w:kern w:val="2"/>
          <w14:ligatures w14:val="standardContextual"/>
        </w:rPr>
      </w:pPr>
      <w:r w:rsidRPr="003D2AB0">
        <w:rPr>
          <w:rFonts w:ascii="Arial Narrow" w:hAnsi="Arial Narrow"/>
          <w:bCs/>
          <w:kern w:val="2"/>
          <w14:ligatures w14:val="standardContextual"/>
        </w:rPr>
        <w:t xml:space="preserve">2. identyfikacja i analiza celów i rezultatów planowanych działań; </w:t>
      </w:r>
    </w:p>
    <w:p w:rsidR="003D2AB0" w:rsidRPr="003D2AB0" w:rsidRDefault="003D2AB0" w:rsidP="003D2AB0">
      <w:pPr>
        <w:spacing w:after="0" w:line="276" w:lineRule="auto"/>
        <w:rPr>
          <w:rFonts w:ascii="Arial Narrow" w:hAnsi="Arial Narrow"/>
          <w:bCs/>
          <w:kern w:val="2"/>
          <w14:ligatures w14:val="standardContextual"/>
        </w:rPr>
      </w:pPr>
      <w:r w:rsidRPr="003D2AB0">
        <w:rPr>
          <w:rFonts w:ascii="Arial Narrow" w:hAnsi="Arial Narrow"/>
          <w:bCs/>
          <w:kern w:val="2"/>
          <w14:ligatures w14:val="standardContextual"/>
        </w:rPr>
        <w:t xml:space="preserve">3. analiza możliwości wdrażania projektów Smart </w:t>
      </w:r>
      <w:proofErr w:type="spellStart"/>
      <w:r w:rsidRPr="003D2AB0">
        <w:rPr>
          <w:rFonts w:ascii="Arial Narrow" w:hAnsi="Arial Narrow"/>
          <w:bCs/>
          <w:kern w:val="2"/>
          <w14:ligatures w14:val="standardContextual"/>
        </w:rPr>
        <w:t>Village</w:t>
      </w:r>
      <w:proofErr w:type="spellEnd"/>
      <w:r w:rsidRPr="003D2AB0">
        <w:rPr>
          <w:rFonts w:ascii="Arial Narrow" w:hAnsi="Arial Narrow"/>
          <w:bCs/>
          <w:kern w:val="2"/>
          <w14:ligatures w14:val="standardContextual"/>
        </w:rPr>
        <w:t xml:space="preserve">; </w:t>
      </w:r>
    </w:p>
    <w:p w:rsidR="003D2AB0" w:rsidRPr="003D2AB0" w:rsidRDefault="003D2AB0" w:rsidP="003D2AB0">
      <w:pPr>
        <w:spacing w:after="0" w:line="276" w:lineRule="auto"/>
        <w:rPr>
          <w:rFonts w:ascii="Arial Narrow" w:hAnsi="Arial Narrow"/>
          <w:bCs/>
          <w:kern w:val="2"/>
          <w14:ligatures w14:val="standardContextual"/>
        </w:rPr>
      </w:pPr>
      <w:r w:rsidRPr="003D2AB0">
        <w:rPr>
          <w:rFonts w:ascii="Arial Narrow" w:hAnsi="Arial Narrow"/>
          <w:bCs/>
          <w:kern w:val="2"/>
          <w14:ligatures w14:val="standardContextual"/>
        </w:rPr>
        <w:t>4. analiza możliwości wdrażania projektów innowacyjnych, związanych z cyfryzacją, środowiskiem i klimatem, zmianami demograficznymi oraz realizowanych w partnerstwie.</w:t>
      </w:r>
    </w:p>
    <w:p w:rsidR="003D2AB0" w:rsidRPr="003D2AB0" w:rsidRDefault="003D2AB0" w:rsidP="003D2AB0">
      <w:pPr>
        <w:spacing w:line="276" w:lineRule="auto"/>
        <w:jc w:val="center"/>
        <w:rPr>
          <w:rFonts w:ascii="Arial Narrow" w:hAnsi="Arial Narrow"/>
          <w:b/>
          <w:kern w:val="2"/>
          <w14:ligatures w14:val="standardContextual"/>
        </w:rPr>
      </w:pPr>
    </w:p>
    <w:tbl>
      <w:tblPr>
        <w:tblW w:w="9924" w:type="dxa"/>
        <w:tblInd w:w="-431" w:type="dxa"/>
        <w:tblCellMar>
          <w:left w:w="70" w:type="dxa"/>
          <w:right w:w="70" w:type="dxa"/>
        </w:tblCellMar>
        <w:tblLook w:val="04A0" w:firstRow="1" w:lastRow="0" w:firstColumn="1" w:lastColumn="0" w:noHBand="0" w:noVBand="1"/>
      </w:tblPr>
      <w:tblGrid>
        <w:gridCol w:w="568"/>
        <w:gridCol w:w="2126"/>
        <w:gridCol w:w="4678"/>
        <w:gridCol w:w="2552"/>
      </w:tblGrid>
      <w:tr w:rsidR="003D2AB0" w:rsidRPr="003D2AB0" w:rsidTr="003D2AB0">
        <w:trPr>
          <w:trHeight w:val="68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AB0" w:rsidRPr="003D2AB0" w:rsidRDefault="003D2AB0" w:rsidP="003D2AB0">
            <w:pPr>
              <w:widowControl w:val="0"/>
              <w:suppressAutoHyphens/>
              <w:adjustRightInd w:val="0"/>
              <w:spacing w:line="276" w:lineRule="auto"/>
              <w:textAlignment w:val="baseline"/>
              <w:rPr>
                <w:rFonts w:ascii="Arial Narrow" w:hAnsi="Arial Narrow" w:cs="Arial"/>
                <w:b/>
                <w:kern w:val="2"/>
                <w14:ligatures w14:val="standardContextual"/>
              </w:rPr>
            </w:pPr>
            <w:r w:rsidRPr="003D2AB0">
              <w:rPr>
                <w:rFonts w:ascii="Arial Narrow" w:hAnsi="Arial Narrow" w:cs="Arial"/>
                <w:b/>
                <w:kern w:val="2"/>
                <w14:ligatures w14:val="standardContextual"/>
              </w:rPr>
              <w:t> </w:t>
            </w:r>
          </w:p>
        </w:tc>
        <w:tc>
          <w:tcPr>
            <w:tcW w:w="2126" w:type="dxa"/>
            <w:tcBorders>
              <w:top w:val="single" w:sz="4" w:space="0" w:color="auto"/>
              <w:left w:val="nil"/>
              <w:bottom w:val="single" w:sz="4" w:space="0" w:color="auto"/>
              <w:right w:val="single" w:sz="4" w:space="0" w:color="000000"/>
            </w:tcBorders>
            <w:shd w:val="clear" w:color="auto" w:fill="auto"/>
            <w:vAlign w:val="center"/>
            <w:hideMark/>
          </w:tcPr>
          <w:p w:rsidR="003D2AB0" w:rsidRPr="003D2AB0" w:rsidRDefault="003D2AB0" w:rsidP="003D2AB0">
            <w:pPr>
              <w:widowControl w:val="0"/>
              <w:suppressAutoHyphens/>
              <w:adjustRightInd w:val="0"/>
              <w:spacing w:line="276" w:lineRule="auto"/>
              <w:jc w:val="center"/>
              <w:textAlignment w:val="baseline"/>
              <w:rPr>
                <w:rFonts w:ascii="Arial Narrow" w:hAnsi="Arial Narrow"/>
                <w:b/>
                <w:kern w:val="2"/>
                <w14:ligatures w14:val="standardContextual"/>
              </w:rPr>
            </w:pPr>
            <w:r w:rsidRPr="003D2AB0">
              <w:rPr>
                <w:rFonts w:ascii="Arial Narrow" w:hAnsi="Arial Narrow"/>
                <w:b/>
                <w:kern w:val="2"/>
                <w14:ligatures w14:val="standardContextual"/>
              </w:rPr>
              <w:t xml:space="preserve">Nazwa Gminy </w:t>
            </w:r>
          </w:p>
        </w:tc>
        <w:tc>
          <w:tcPr>
            <w:tcW w:w="4678" w:type="dxa"/>
            <w:tcBorders>
              <w:top w:val="single" w:sz="4" w:space="0" w:color="auto"/>
              <w:left w:val="nil"/>
              <w:bottom w:val="single" w:sz="4" w:space="0" w:color="auto"/>
              <w:right w:val="single" w:sz="4" w:space="0" w:color="000000"/>
            </w:tcBorders>
            <w:shd w:val="clear" w:color="auto" w:fill="auto"/>
            <w:vAlign w:val="center"/>
            <w:hideMark/>
          </w:tcPr>
          <w:p w:rsidR="003D2AB0" w:rsidRPr="003D2AB0" w:rsidRDefault="003D2AB0" w:rsidP="003D2AB0">
            <w:pPr>
              <w:widowControl w:val="0"/>
              <w:suppressAutoHyphens/>
              <w:adjustRightInd w:val="0"/>
              <w:spacing w:line="276" w:lineRule="auto"/>
              <w:jc w:val="center"/>
              <w:textAlignment w:val="baseline"/>
              <w:rPr>
                <w:rFonts w:ascii="Arial Narrow" w:hAnsi="Arial Narrow"/>
                <w:b/>
                <w:kern w:val="2"/>
                <w14:ligatures w14:val="standardContextual"/>
              </w:rPr>
            </w:pPr>
            <w:r w:rsidRPr="003D2AB0">
              <w:rPr>
                <w:rFonts w:ascii="Arial Narrow" w:hAnsi="Arial Narrow"/>
                <w:b/>
                <w:kern w:val="2"/>
                <w14:ligatures w14:val="standardContextual"/>
              </w:rPr>
              <w:t xml:space="preserve">Miejscowość / Miejsce spotkania </w:t>
            </w:r>
          </w:p>
        </w:tc>
        <w:tc>
          <w:tcPr>
            <w:tcW w:w="2552" w:type="dxa"/>
            <w:tcBorders>
              <w:top w:val="single" w:sz="4" w:space="0" w:color="auto"/>
              <w:left w:val="nil"/>
              <w:bottom w:val="single" w:sz="4" w:space="0" w:color="auto"/>
              <w:right w:val="single" w:sz="4" w:space="0" w:color="000000"/>
            </w:tcBorders>
            <w:shd w:val="clear" w:color="auto" w:fill="auto"/>
            <w:vAlign w:val="center"/>
            <w:hideMark/>
          </w:tcPr>
          <w:p w:rsidR="003D2AB0" w:rsidRPr="003D2AB0" w:rsidRDefault="003D2AB0" w:rsidP="003D2AB0">
            <w:pPr>
              <w:widowControl w:val="0"/>
              <w:suppressAutoHyphens/>
              <w:adjustRightInd w:val="0"/>
              <w:spacing w:line="276" w:lineRule="auto"/>
              <w:jc w:val="center"/>
              <w:textAlignment w:val="baseline"/>
              <w:rPr>
                <w:rFonts w:ascii="Arial Narrow" w:hAnsi="Arial Narrow"/>
                <w:b/>
                <w:kern w:val="2"/>
                <w14:ligatures w14:val="standardContextual"/>
              </w:rPr>
            </w:pPr>
            <w:r w:rsidRPr="003D2AB0">
              <w:rPr>
                <w:rFonts w:ascii="Arial Narrow" w:hAnsi="Arial Narrow"/>
                <w:b/>
                <w:kern w:val="2"/>
                <w14:ligatures w14:val="standardContextual"/>
              </w:rPr>
              <w:t>Termin i godzina</w:t>
            </w:r>
          </w:p>
        </w:tc>
      </w:tr>
      <w:tr w:rsidR="003D2AB0" w:rsidRPr="003D2AB0" w:rsidTr="003D2AB0">
        <w:trPr>
          <w:trHeight w:val="680"/>
        </w:trPr>
        <w:tc>
          <w:tcPr>
            <w:tcW w:w="568" w:type="dxa"/>
            <w:tcBorders>
              <w:top w:val="nil"/>
              <w:left w:val="single" w:sz="4" w:space="0" w:color="auto"/>
              <w:bottom w:val="single" w:sz="4" w:space="0" w:color="auto"/>
              <w:right w:val="single" w:sz="4" w:space="0" w:color="auto"/>
            </w:tcBorders>
            <w:shd w:val="clear" w:color="auto" w:fill="auto"/>
            <w:noWrap/>
            <w:vAlign w:val="center"/>
          </w:tcPr>
          <w:p w:rsidR="003D2AB0" w:rsidRPr="003D2AB0" w:rsidRDefault="003D2AB0" w:rsidP="003D2AB0">
            <w:pPr>
              <w:widowControl w:val="0"/>
              <w:suppressAutoHyphens/>
              <w:adjustRightInd w:val="0"/>
              <w:spacing w:after="100" w:line="276" w:lineRule="auto"/>
              <w:textAlignment w:val="baseline"/>
              <w:rPr>
                <w:rFonts w:ascii="Arial Narrow" w:hAnsi="Arial Narrow" w:cs="Arial"/>
                <w:kern w:val="2"/>
                <w14:ligatures w14:val="standardContextual"/>
              </w:rPr>
            </w:pPr>
            <w:r w:rsidRPr="003D2AB0">
              <w:rPr>
                <w:rFonts w:ascii="Arial Narrow" w:hAnsi="Arial Narrow" w:cs="Arial"/>
                <w:kern w:val="2"/>
                <w14:ligatures w14:val="standardContextual"/>
              </w:rPr>
              <w:t>1.</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3D2AB0" w:rsidRPr="003D2AB0" w:rsidRDefault="003D2AB0" w:rsidP="003D2AB0">
            <w:pPr>
              <w:widowControl w:val="0"/>
              <w:suppressAutoHyphens/>
              <w:adjustRightInd w:val="0"/>
              <w:spacing w:line="276" w:lineRule="auto"/>
              <w:jc w:val="center"/>
              <w:textAlignment w:val="baseline"/>
              <w:rPr>
                <w:rFonts w:ascii="Arial Narrow" w:hAnsi="Arial Narrow"/>
                <w:kern w:val="2"/>
                <w14:ligatures w14:val="standardContextual"/>
              </w:rPr>
            </w:pPr>
            <w:r w:rsidRPr="003D2AB0">
              <w:rPr>
                <w:rFonts w:ascii="Arial Narrow" w:hAnsi="Arial Narrow"/>
                <w:kern w:val="2"/>
                <w14:ligatures w14:val="standardContextual"/>
              </w:rPr>
              <w:t>Gmina Ludwin</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3D2AB0" w:rsidRPr="003D2AB0" w:rsidRDefault="003D2AB0" w:rsidP="003D2AB0">
            <w:pPr>
              <w:widowControl w:val="0"/>
              <w:suppressAutoHyphens/>
              <w:adjustRightInd w:val="0"/>
              <w:spacing w:line="276" w:lineRule="auto"/>
              <w:jc w:val="center"/>
              <w:textAlignment w:val="baseline"/>
              <w:rPr>
                <w:rFonts w:ascii="Arial Narrow" w:hAnsi="Arial Narrow"/>
                <w:color w:val="000000" w:themeColor="text1"/>
                <w:kern w:val="2"/>
                <w14:ligatures w14:val="standardContextual"/>
              </w:rPr>
            </w:pPr>
            <w:r w:rsidRPr="003D2AB0">
              <w:rPr>
                <w:rFonts w:ascii="Arial Narrow" w:hAnsi="Arial Narrow"/>
                <w:color w:val="000000" w:themeColor="text1"/>
                <w:kern w:val="2"/>
                <w14:ligatures w14:val="standardContextual"/>
              </w:rPr>
              <w:t xml:space="preserve">Gminna Biblioteka Publiczna im. Andrzeja </w:t>
            </w:r>
            <w:proofErr w:type="spellStart"/>
            <w:r w:rsidRPr="003D2AB0">
              <w:rPr>
                <w:rFonts w:ascii="Arial Narrow" w:hAnsi="Arial Narrow"/>
                <w:color w:val="000000" w:themeColor="text1"/>
                <w:kern w:val="2"/>
                <w14:ligatures w14:val="standardContextual"/>
              </w:rPr>
              <w:t>Łuczeńczyka</w:t>
            </w:r>
            <w:proofErr w:type="spellEnd"/>
            <w:r w:rsidRPr="003D2AB0">
              <w:rPr>
                <w:rFonts w:ascii="Arial Narrow" w:hAnsi="Arial Narrow"/>
                <w:color w:val="000000" w:themeColor="text1"/>
                <w:kern w:val="2"/>
                <w14:ligatures w14:val="standardContextual"/>
              </w:rPr>
              <w:t xml:space="preserve"> w Ludwinie</w:t>
            </w:r>
          </w:p>
          <w:p w:rsidR="003D2AB0" w:rsidRPr="003D2AB0" w:rsidRDefault="003D2AB0" w:rsidP="003D2AB0">
            <w:pPr>
              <w:widowControl w:val="0"/>
              <w:suppressAutoHyphens/>
              <w:adjustRightInd w:val="0"/>
              <w:spacing w:line="276" w:lineRule="auto"/>
              <w:jc w:val="center"/>
              <w:textAlignment w:val="baseline"/>
              <w:rPr>
                <w:rFonts w:ascii="Arial Narrow" w:hAnsi="Arial Narrow"/>
                <w:color w:val="FF0000"/>
                <w:kern w:val="2"/>
                <w14:ligatures w14:val="standardContextual"/>
              </w:rPr>
            </w:pPr>
            <w:r w:rsidRPr="003D2AB0">
              <w:rPr>
                <w:rFonts w:ascii="Arial Narrow" w:hAnsi="Arial Narrow"/>
                <w:color w:val="000000" w:themeColor="text1"/>
                <w:kern w:val="2"/>
                <w14:ligatures w14:val="standardContextual"/>
              </w:rPr>
              <w:t>Ludwin 52, 21-075 Ludwin</w:t>
            </w:r>
          </w:p>
        </w:tc>
        <w:tc>
          <w:tcPr>
            <w:tcW w:w="2552" w:type="dxa"/>
            <w:tcBorders>
              <w:top w:val="single" w:sz="4" w:space="0" w:color="auto"/>
              <w:left w:val="nil"/>
              <w:bottom w:val="single" w:sz="4" w:space="0" w:color="auto"/>
              <w:right w:val="single" w:sz="4" w:space="0" w:color="000000"/>
            </w:tcBorders>
            <w:shd w:val="clear" w:color="auto" w:fill="auto"/>
            <w:noWrap/>
            <w:vAlign w:val="center"/>
          </w:tcPr>
          <w:p w:rsidR="003D2AB0" w:rsidRPr="003D2AB0" w:rsidRDefault="003D2AB0" w:rsidP="003D2AB0">
            <w:pPr>
              <w:widowControl w:val="0"/>
              <w:suppressAutoHyphens/>
              <w:adjustRightInd w:val="0"/>
              <w:spacing w:line="276" w:lineRule="auto"/>
              <w:jc w:val="center"/>
              <w:textAlignment w:val="baseline"/>
              <w:rPr>
                <w:rFonts w:ascii="Arial Narrow" w:hAnsi="Arial Narrow"/>
                <w:b/>
                <w:color w:val="000000" w:themeColor="text1"/>
                <w:kern w:val="2"/>
                <w14:ligatures w14:val="standardContextual"/>
              </w:rPr>
            </w:pPr>
            <w:r w:rsidRPr="003D2AB0">
              <w:rPr>
                <w:rFonts w:ascii="Arial Narrow" w:hAnsi="Arial Narrow"/>
                <w:b/>
                <w:color w:val="000000" w:themeColor="text1"/>
                <w:kern w:val="2"/>
                <w14:ligatures w14:val="standardContextual"/>
              </w:rPr>
              <w:t>06.09.2022 (wtorek)</w:t>
            </w:r>
          </w:p>
          <w:p w:rsidR="003D2AB0" w:rsidRPr="003D2AB0" w:rsidRDefault="003D2AB0" w:rsidP="003D2AB0">
            <w:pPr>
              <w:widowControl w:val="0"/>
              <w:suppressAutoHyphens/>
              <w:adjustRightInd w:val="0"/>
              <w:spacing w:line="276" w:lineRule="auto"/>
              <w:jc w:val="center"/>
              <w:textAlignment w:val="baseline"/>
              <w:rPr>
                <w:rFonts w:ascii="Arial Narrow" w:hAnsi="Arial Narrow"/>
                <w:b/>
                <w:color w:val="FF0000"/>
                <w:kern w:val="2"/>
                <w14:ligatures w14:val="standardContextual"/>
              </w:rPr>
            </w:pPr>
            <w:r w:rsidRPr="003D2AB0">
              <w:rPr>
                <w:rFonts w:ascii="Arial Narrow" w:hAnsi="Arial Narrow"/>
                <w:b/>
                <w:color w:val="000000" w:themeColor="text1"/>
                <w:kern w:val="2"/>
                <w14:ligatures w14:val="standardContextual"/>
              </w:rPr>
              <w:t>godz. 10.00</w:t>
            </w:r>
          </w:p>
        </w:tc>
      </w:tr>
      <w:tr w:rsidR="003D2AB0" w:rsidRPr="003D2AB0" w:rsidTr="003D2AB0">
        <w:trPr>
          <w:trHeight w:val="680"/>
        </w:trPr>
        <w:tc>
          <w:tcPr>
            <w:tcW w:w="568" w:type="dxa"/>
            <w:tcBorders>
              <w:top w:val="nil"/>
              <w:left w:val="single" w:sz="4" w:space="0" w:color="auto"/>
              <w:bottom w:val="single" w:sz="4" w:space="0" w:color="auto"/>
              <w:right w:val="single" w:sz="4" w:space="0" w:color="auto"/>
            </w:tcBorders>
            <w:shd w:val="clear" w:color="auto" w:fill="auto"/>
            <w:noWrap/>
            <w:vAlign w:val="center"/>
          </w:tcPr>
          <w:p w:rsidR="003D2AB0" w:rsidRPr="003D2AB0" w:rsidRDefault="003D2AB0" w:rsidP="003D2AB0">
            <w:pPr>
              <w:widowControl w:val="0"/>
              <w:suppressAutoHyphens/>
              <w:adjustRightInd w:val="0"/>
              <w:spacing w:after="100" w:line="276" w:lineRule="auto"/>
              <w:textAlignment w:val="baseline"/>
              <w:rPr>
                <w:rFonts w:ascii="Arial Narrow" w:hAnsi="Arial Narrow" w:cs="Arial"/>
                <w:kern w:val="2"/>
                <w14:ligatures w14:val="standardContextual"/>
              </w:rPr>
            </w:pPr>
            <w:r w:rsidRPr="003D2AB0">
              <w:rPr>
                <w:rFonts w:ascii="Arial Narrow" w:hAnsi="Arial Narrow" w:cs="Arial"/>
                <w:kern w:val="2"/>
                <w14:ligatures w14:val="standardContextual"/>
              </w:rPr>
              <w:t>2.</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3D2AB0" w:rsidRPr="003D2AB0" w:rsidRDefault="003D2AB0" w:rsidP="003D2AB0">
            <w:pPr>
              <w:widowControl w:val="0"/>
              <w:suppressAutoHyphens/>
              <w:adjustRightInd w:val="0"/>
              <w:spacing w:line="276" w:lineRule="auto"/>
              <w:jc w:val="center"/>
              <w:textAlignment w:val="baseline"/>
              <w:rPr>
                <w:rFonts w:ascii="Arial Narrow" w:hAnsi="Arial Narrow"/>
                <w:kern w:val="2"/>
                <w14:ligatures w14:val="standardContextual"/>
              </w:rPr>
            </w:pPr>
            <w:r w:rsidRPr="003D2AB0">
              <w:rPr>
                <w:rFonts w:ascii="Arial Narrow" w:hAnsi="Arial Narrow"/>
                <w:kern w:val="2"/>
                <w14:ligatures w14:val="standardContextual"/>
              </w:rPr>
              <w:t>Gmina Łęczna</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3D2AB0" w:rsidRPr="003D2AB0" w:rsidRDefault="003D2AB0" w:rsidP="003D2AB0">
            <w:pPr>
              <w:widowControl w:val="0"/>
              <w:suppressAutoHyphens/>
              <w:adjustRightInd w:val="0"/>
              <w:spacing w:line="276" w:lineRule="auto"/>
              <w:jc w:val="center"/>
              <w:textAlignment w:val="baseline"/>
              <w:rPr>
                <w:rFonts w:ascii="Arial Narrow" w:hAnsi="Arial Narrow"/>
                <w:color w:val="000000" w:themeColor="text1"/>
                <w:kern w:val="2"/>
                <w14:ligatures w14:val="standardContextual"/>
              </w:rPr>
            </w:pPr>
            <w:r w:rsidRPr="003D2AB0">
              <w:rPr>
                <w:rFonts w:ascii="Arial Narrow" w:hAnsi="Arial Narrow"/>
                <w:color w:val="000000" w:themeColor="text1"/>
                <w:kern w:val="2"/>
                <w14:ligatures w14:val="standardContextual"/>
              </w:rPr>
              <w:t>Urząd Miejski/sala Rady Miejskiej</w:t>
            </w:r>
          </w:p>
          <w:p w:rsidR="003D2AB0" w:rsidRPr="003D2AB0" w:rsidRDefault="003D2AB0" w:rsidP="003D2AB0">
            <w:pPr>
              <w:widowControl w:val="0"/>
              <w:suppressAutoHyphens/>
              <w:adjustRightInd w:val="0"/>
              <w:spacing w:line="276" w:lineRule="auto"/>
              <w:jc w:val="center"/>
              <w:textAlignment w:val="baseline"/>
              <w:rPr>
                <w:rFonts w:ascii="Arial Narrow" w:hAnsi="Arial Narrow"/>
                <w:color w:val="FF0000"/>
                <w:kern w:val="2"/>
                <w14:ligatures w14:val="standardContextual"/>
              </w:rPr>
            </w:pPr>
            <w:r w:rsidRPr="003D2AB0">
              <w:rPr>
                <w:rFonts w:ascii="Arial Narrow" w:hAnsi="Arial Narrow"/>
                <w:color w:val="000000" w:themeColor="text1"/>
                <w:kern w:val="2"/>
                <w14:ligatures w14:val="standardContextual"/>
              </w:rPr>
              <w:t>Pl. Kościuszki 22, 21-010 Łęczna</w:t>
            </w:r>
          </w:p>
        </w:tc>
        <w:tc>
          <w:tcPr>
            <w:tcW w:w="2552" w:type="dxa"/>
            <w:tcBorders>
              <w:top w:val="single" w:sz="4" w:space="0" w:color="auto"/>
              <w:left w:val="nil"/>
              <w:bottom w:val="single" w:sz="4" w:space="0" w:color="auto"/>
              <w:right w:val="single" w:sz="4" w:space="0" w:color="000000"/>
            </w:tcBorders>
            <w:shd w:val="clear" w:color="auto" w:fill="auto"/>
            <w:noWrap/>
            <w:vAlign w:val="center"/>
          </w:tcPr>
          <w:p w:rsidR="003D2AB0" w:rsidRPr="003D2AB0" w:rsidRDefault="003D2AB0" w:rsidP="003D2AB0">
            <w:pPr>
              <w:widowControl w:val="0"/>
              <w:suppressAutoHyphens/>
              <w:adjustRightInd w:val="0"/>
              <w:spacing w:line="276" w:lineRule="auto"/>
              <w:jc w:val="center"/>
              <w:textAlignment w:val="baseline"/>
              <w:rPr>
                <w:rFonts w:ascii="Arial Narrow" w:hAnsi="Arial Narrow"/>
                <w:b/>
                <w:color w:val="000000" w:themeColor="text1"/>
                <w:kern w:val="2"/>
                <w14:ligatures w14:val="standardContextual"/>
              </w:rPr>
            </w:pPr>
            <w:r w:rsidRPr="003D2AB0">
              <w:rPr>
                <w:rFonts w:ascii="Arial Narrow" w:hAnsi="Arial Narrow"/>
                <w:b/>
                <w:color w:val="000000" w:themeColor="text1"/>
                <w:kern w:val="2"/>
                <w14:ligatures w14:val="standardContextual"/>
              </w:rPr>
              <w:t>07.09.2022 (środa)</w:t>
            </w:r>
          </w:p>
          <w:p w:rsidR="003D2AB0" w:rsidRPr="003D2AB0" w:rsidRDefault="003D2AB0" w:rsidP="003D2AB0">
            <w:pPr>
              <w:widowControl w:val="0"/>
              <w:suppressAutoHyphens/>
              <w:adjustRightInd w:val="0"/>
              <w:spacing w:line="276" w:lineRule="auto"/>
              <w:jc w:val="center"/>
              <w:textAlignment w:val="baseline"/>
              <w:rPr>
                <w:rFonts w:ascii="Arial Narrow" w:hAnsi="Arial Narrow"/>
                <w:b/>
                <w:color w:val="FF0000"/>
                <w:kern w:val="2"/>
                <w14:ligatures w14:val="standardContextual"/>
              </w:rPr>
            </w:pPr>
            <w:r w:rsidRPr="003D2AB0">
              <w:rPr>
                <w:rFonts w:ascii="Arial Narrow" w:hAnsi="Arial Narrow"/>
                <w:b/>
                <w:color w:val="000000" w:themeColor="text1"/>
                <w:kern w:val="2"/>
                <w14:ligatures w14:val="standardContextual"/>
              </w:rPr>
              <w:t>godz. 10.00</w:t>
            </w:r>
          </w:p>
        </w:tc>
      </w:tr>
      <w:tr w:rsidR="003D2AB0" w:rsidRPr="003D2AB0" w:rsidTr="003D2AB0">
        <w:trPr>
          <w:trHeight w:val="680"/>
        </w:trPr>
        <w:tc>
          <w:tcPr>
            <w:tcW w:w="568" w:type="dxa"/>
            <w:tcBorders>
              <w:top w:val="nil"/>
              <w:left w:val="single" w:sz="4" w:space="0" w:color="auto"/>
              <w:bottom w:val="single" w:sz="4" w:space="0" w:color="auto"/>
              <w:right w:val="single" w:sz="4" w:space="0" w:color="auto"/>
            </w:tcBorders>
            <w:shd w:val="clear" w:color="auto" w:fill="auto"/>
            <w:noWrap/>
            <w:vAlign w:val="center"/>
          </w:tcPr>
          <w:p w:rsidR="003D2AB0" w:rsidRPr="003D2AB0" w:rsidRDefault="003D2AB0" w:rsidP="003D2AB0">
            <w:pPr>
              <w:widowControl w:val="0"/>
              <w:suppressAutoHyphens/>
              <w:adjustRightInd w:val="0"/>
              <w:spacing w:after="100" w:line="276" w:lineRule="auto"/>
              <w:textAlignment w:val="baseline"/>
              <w:rPr>
                <w:rFonts w:ascii="Arial Narrow" w:hAnsi="Arial Narrow" w:cs="Arial"/>
                <w:kern w:val="2"/>
                <w14:ligatures w14:val="standardContextual"/>
              </w:rPr>
            </w:pPr>
            <w:r w:rsidRPr="003D2AB0">
              <w:rPr>
                <w:rFonts w:ascii="Arial Narrow" w:hAnsi="Arial Narrow" w:cs="Arial"/>
                <w:kern w:val="2"/>
                <w14:ligatures w14:val="standardContextual"/>
              </w:rPr>
              <w:t>3.</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3D2AB0" w:rsidRPr="003D2AB0" w:rsidRDefault="003D2AB0" w:rsidP="003D2AB0">
            <w:pPr>
              <w:widowControl w:val="0"/>
              <w:suppressAutoHyphens/>
              <w:adjustRightInd w:val="0"/>
              <w:spacing w:line="276" w:lineRule="auto"/>
              <w:jc w:val="center"/>
              <w:textAlignment w:val="baseline"/>
              <w:rPr>
                <w:rFonts w:ascii="Arial Narrow" w:hAnsi="Arial Narrow"/>
                <w:kern w:val="2"/>
                <w14:ligatures w14:val="standardContextual"/>
              </w:rPr>
            </w:pPr>
            <w:r w:rsidRPr="003D2AB0">
              <w:rPr>
                <w:rFonts w:ascii="Arial Narrow" w:hAnsi="Arial Narrow"/>
                <w:kern w:val="2"/>
                <w14:ligatures w14:val="standardContextual"/>
              </w:rPr>
              <w:t>Gmina Puchaczów</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3D2AB0" w:rsidRPr="003D2AB0" w:rsidRDefault="003D2AB0" w:rsidP="003D2AB0">
            <w:pPr>
              <w:widowControl w:val="0"/>
              <w:suppressAutoHyphens/>
              <w:adjustRightInd w:val="0"/>
              <w:spacing w:line="276" w:lineRule="auto"/>
              <w:jc w:val="center"/>
              <w:textAlignment w:val="baseline"/>
              <w:rPr>
                <w:rFonts w:ascii="Arial Narrow" w:hAnsi="Arial Narrow"/>
                <w:color w:val="000000" w:themeColor="text1"/>
                <w:kern w:val="2"/>
                <w14:ligatures w14:val="standardContextual"/>
              </w:rPr>
            </w:pPr>
            <w:r w:rsidRPr="003D2AB0">
              <w:rPr>
                <w:rFonts w:ascii="Arial Narrow" w:hAnsi="Arial Narrow"/>
                <w:color w:val="000000" w:themeColor="text1"/>
                <w:kern w:val="2"/>
                <w14:ligatures w14:val="standardContextual"/>
              </w:rPr>
              <w:t xml:space="preserve">Dwór </w:t>
            </w:r>
            <w:proofErr w:type="spellStart"/>
            <w:r w:rsidRPr="003D2AB0">
              <w:rPr>
                <w:rFonts w:ascii="Arial Narrow" w:hAnsi="Arial Narrow"/>
                <w:color w:val="000000" w:themeColor="text1"/>
                <w:kern w:val="2"/>
                <w14:ligatures w14:val="standardContextual"/>
              </w:rPr>
              <w:t>Lachertów</w:t>
            </w:r>
            <w:proofErr w:type="spellEnd"/>
          </w:p>
          <w:p w:rsidR="003D2AB0" w:rsidRPr="003D2AB0" w:rsidRDefault="003D2AB0" w:rsidP="003D2AB0">
            <w:pPr>
              <w:widowControl w:val="0"/>
              <w:suppressAutoHyphens/>
              <w:adjustRightInd w:val="0"/>
              <w:spacing w:line="276" w:lineRule="auto"/>
              <w:jc w:val="center"/>
              <w:textAlignment w:val="baseline"/>
              <w:rPr>
                <w:rFonts w:ascii="Arial Narrow" w:hAnsi="Arial Narrow"/>
                <w:color w:val="FF0000"/>
                <w:kern w:val="2"/>
                <w14:ligatures w14:val="standardContextual"/>
              </w:rPr>
            </w:pPr>
            <w:r w:rsidRPr="003D2AB0">
              <w:rPr>
                <w:rFonts w:ascii="Arial Narrow" w:hAnsi="Arial Narrow"/>
                <w:color w:val="000000" w:themeColor="text1"/>
                <w:kern w:val="2"/>
                <w14:ligatures w14:val="standardContextual"/>
              </w:rPr>
              <w:t>Ciechanki 223 B, 21-013 Puchaczów</w:t>
            </w:r>
          </w:p>
        </w:tc>
        <w:tc>
          <w:tcPr>
            <w:tcW w:w="2552" w:type="dxa"/>
            <w:tcBorders>
              <w:top w:val="single" w:sz="4" w:space="0" w:color="auto"/>
              <w:left w:val="nil"/>
              <w:bottom w:val="single" w:sz="4" w:space="0" w:color="auto"/>
              <w:right w:val="single" w:sz="4" w:space="0" w:color="000000"/>
            </w:tcBorders>
            <w:shd w:val="clear" w:color="auto" w:fill="auto"/>
            <w:noWrap/>
            <w:vAlign w:val="center"/>
          </w:tcPr>
          <w:p w:rsidR="003D2AB0" w:rsidRPr="003D2AB0" w:rsidRDefault="003D2AB0" w:rsidP="003D2AB0">
            <w:pPr>
              <w:widowControl w:val="0"/>
              <w:suppressAutoHyphens/>
              <w:adjustRightInd w:val="0"/>
              <w:spacing w:line="276" w:lineRule="auto"/>
              <w:jc w:val="center"/>
              <w:textAlignment w:val="baseline"/>
              <w:rPr>
                <w:rFonts w:ascii="Arial Narrow" w:hAnsi="Arial Narrow"/>
                <w:b/>
                <w:color w:val="000000" w:themeColor="text1"/>
                <w:kern w:val="2"/>
                <w14:ligatures w14:val="standardContextual"/>
              </w:rPr>
            </w:pPr>
            <w:r w:rsidRPr="003D2AB0">
              <w:rPr>
                <w:rFonts w:ascii="Arial Narrow" w:hAnsi="Arial Narrow"/>
                <w:b/>
                <w:color w:val="000000" w:themeColor="text1"/>
                <w:kern w:val="2"/>
                <w14:ligatures w14:val="standardContextual"/>
              </w:rPr>
              <w:t>08.09.2022 (czwartek)</w:t>
            </w:r>
          </w:p>
          <w:p w:rsidR="003D2AB0" w:rsidRPr="003D2AB0" w:rsidRDefault="003D2AB0" w:rsidP="003D2AB0">
            <w:pPr>
              <w:widowControl w:val="0"/>
              <w:suppressAutoHyphens/>
              <w:adjustRightInd w:val="0"/>
              <w:spacing w:line="276" w:lineRule="auto"/>
              <w:jc w:val="center"/>
              <w:textAlignment w:val="baseline"/>
              <w:rPr>
                <w:rFonts w:ascii="Arial Narrow" w:hAnsi="Arial Narrow"/>
                <w:b/>
                <w:color w:val="FF0000"/>
                <w:kern w:val="2"/>
                <w14:ligatures w14:val="standardContextual"/>
              </w:rPr>
            </w:pPr>
            <w:r w:rsidRPr="003D2AB0">
              <w:rPr>
                <w:rFonts w:ascii="Arial Narrow" w:hAnsi="Arial Narrow"/>
                <w:b/>
                <w:color w:val="000000" w:themeColor="text1"/>
                <w:kern w:val="2"/>
                <w14:ligatures w14:val="standardContextual"/>
              </w:rPr>
              <w:t>godz. 10.00</w:t>
            </w:r>
          </w:p>
        </w:tc>
      </w:tr>
      <w:tr w:rsidR="003D2AB0" w:rsidRPr="003D2AB0" w:rsidTr="003D2AB0">
        <w:trPr>
          <w:trHeight w:val="680"/>
        </w:trPr>
        <w:tc>
          <w:tcPr>
            <w:tcW w:w="568" w:type="dxa"/>
            <w:tcBorders>
              <w:top w:val="nil"/>
              <w:left w:val="single" w:sz="4" w:space="0" w:color="auto"/>
              <w:bottom w:val="single" w:sz="4" w:space="0" w:color="auto"/>
              <w:right w:val="single" w:sz="4" w:space="0" w:color="auto"/>
            </w:tcBorders>
            <w:shd w:val="clear" w:color="auto" w:fill="auto"/>
            <w:noWrap/>
            <w:vAlign w:val="center"/>
          </w:tcPr>
          <w:p w:rsidR="003D2AB0" w:rsidRPr="003D2AB0" w:rsidRDefault="003D2AB0" w:rsidP="003D2AB0">
            <w:pPr>
              <w:widowControl w:val="0"/>
              <w:suppressAutoHyphens/>
              <w:adjustRightInd w:val="0"/>
              <w:spacing w:after="100" w:line="276" w:lineRule="auto"/>
              <w:textAlignment w:val="baseline"/>
              <w:rPr>
                <w:rFonts w:ascii="Arial Narrow" w:hAnsi="Arial Narrow" w:cs="Arial"/>
                <w:kern w:val="2"/>
                <w14:ligatures w14:val="standardContextual"/>
              </w:rPr>
            </w:pPr>
            <w:r w:rsidRPr="003D2AB0">
              <w:rPr>
                <w:rFonts w:ascii="Arial Narrow" w:hAnsi="Arial Narrow" w:cs="Arial"/>
                <w:kern w:val="2"/>
                <w14:ligatures w14:val="standardContextual"/>
              </w:rPr>
              <w:t>4.</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3D2AB0" w:rsidRPr="003D2AB0" w:rsidRDefault="003D2AB0" w:rsidP="003D2AB0">
            <w:pPr>
              <w:widowControl w:val="0"/>
              <w:suppressAutoHyphens/>
              <w:adjustRightInd w:val="0"/>
              <w:spacing w:line="276" w:lineRule="auto"/>
              <w:jc w:val="center"/>
              <w:textAlignment w:val="baseline"/>
              <w:rPr>
                <w:rFonts w:ascii="Arial Narrow" w:hAnsi="Arial Narrow"/>
                <w:kern w:val="2"/>
                <w14:ligatures w14:val="standardContextual"/>
              </w:rPr>
            </w:pPr>
            <w:r w:rsidRPr="003D2AB0">
              <w:rPr>
                <w:rFonts w:ascii="Arial Narrow" w:hAnsi="Arial Narrow"/>
                <w:kern w:val="2"/>
                <w14:ligatures w14:val="standardContextual"/>
              </w:rPr>
              <w:t>Gmina Cyców</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3D2AB0" w:rsidRPr="003D2AB0" w:rsidRDefault="003D2AB0" w:rsidP="003D2AB0">
            <w:pPr>
              <w:widowControl w:val="0"/>
              <w:suppressAutoHyphens/>
              <w:adjustRightInd w:val="0"/>
              <w:spacing w:line="276" w:lineRule="auto"/>
              <w:jc w:val="center"/>
              <w:textAlignment w:val="baseline"/>
              <w:rPr>
                <w:rFonts w:ascii="Arial Narrow" w:hAnsi="Arial Narrow"/>
                <w:color w:val="000000" w:themeColor="text1"/>
                <w:kern w:val="2"/>
                <w14:ligatures w14:val="standardContextual"/>
              </w:rPr>
            </w:pPr>
            <w:r w:rsidRPr="003D2AB0">
              <w:rPr>
                <w:rFonts w:ascii="Arial Narrow" w:hAnsi="Arial Narrow"/>
                <w:color w:val="000000" w:themeColor="text1"/>
                <w:kern w:val="2"/>
                <w14:ligatures w14:val="standardContextual"/>
              </w:rPr>
              <w:t>Urząd Gminy Cyców/sala konferencyjna</w:t>
            </w:r>
          </w:p>
          <w:p w:rsidR="003D2AB0" w:rsidRPr="003D2AB0" w:rsidRDefault="003D2AB0" w:rsidP="003D2AB0">
            <w:pPr>
              <w:widowControl w:val="0"/>
              <w:suppressAutoHyphens/>
              <w:adjustRightInd w:val="0"/>
              <w:spacing w:line="276" w:lineRule="auto"/>
              <w:jc w:val="center"/>
              <w:textAlignment w:val="baseline"/>
              <w:rPr>
                <w:rFonts w:ascii="Arial Narrow" w:hAnsi="Arial Narrow"/>
                <w:color w:val="000000" w:themeColor="text1"/>
                <w:kern w:val="2"/>
                <w14:ligatures w14:val="standardContextual"/>
              </w:rPr>
            </w:pPr>
            <w:r w:rsidRPr="003D2AB0">
              <w:rPr>
                <w:rFonts w:ascii="Arial Narrow" w:hAnsi="Arial Narrow"/>
                <w:color w:val="000000" w:themeColor="text1"/>
                <w:kern w:val="2"/>
                <w14:ligatures w14:val="standardContextual"/>
              </w:rPr>
              <w:t>ul. Chełmska 42, 21-070 Cyców</w:t>
            </w:r>
          </w:p>
        </w:tc>
        <w:tc>
          <w:tcPr>
            <w:tcW w:w="2552" w:type="dxa"/>
            <w:tcBorders>
              <w:top w:val="single" w:sz="4" w:space="0" w:color="auto"/>
              <w:left w:val="nil"/>
              <w:bottom w:val="single" w:sz="4" w:space="0" w:color="auto"/>
              <w:right w:val="single" w:sz="4" w:space="0" w:color="000000"/>
            </w:tcBorders>
            <w:shd w:val="clear" w:color="auto" w:fill="auto"/>
            <w:noWrap/>
            <w:vAlign w:val="center"/>
          </w:tcPr>
          <w:p w:rsidR="003D2AB0" w:rsidRPr="003D2AB0" w:rsidRDefault="003D2AB0" w:rsidP="003D2AB0">
            <w:pPr>
              <w:widowControl w:val="0"/>
              <w:suppressAutoHyphens/>
              <w:adjustRightInd w:val="0"/>
              <w:spacing w:line="276" w:lineRule="auto"/>
              <w:jc w:val="center"/>
              <w:textAlignment w:val="baseline"/>
              <w:rPr>
                <w:rFonts w:ascii="Arial Narrow" w:hAnsi="Arial Narrow"/>
                <w:b/>
                <w:color w:val="000000" w:themeColor="text1"/>
                <w:kern w:val="2"/>
                <w14:ligatures w14:val="standardContextual"/>
              </w:rPr>
            </w:pPr>
            <w:r w:rsidRPr="003D2AB0">
              <w:rPr>
                <w:rFonts w:ascii="Arial Narrow" w:hAnsi="Arial Narrow"/>
                <w:b/>
                <w:color w:val="000000" w:themeColor="text1"/>
                <w:kern w:val="2"/>
                <w14:ligatures w14:val="standardContextual"/>
              </w:rPr>
              <w:t>09.09.2022 (piątek)</w:t>
            </w:r>
          </w:p>
          <w:p w:rsidR="003D2AB0" w:rsidRPr="003D2AB0" w:rsidRDefault="003D2AB0" w:rsidP="003D2AB0">
            <w:pPr>
              <w:widowControl w:val="0"/>
              <w:suppressAutoHyphens/>
              <w:adjustRightInd w:val="0"/>
              <w:spacing w:line="276" w:lineRule="auto"/>
              <w:jc w:val="center"/>
              <w:textAlignment w:val="baseline"/>
              <w:rPr>
                <w:rFonts w:ascii="Arial Narrow" w:hAnsi="Arial Narrow"/>
                <w:b/>
                <w:color w:val="000000" w:themeColor="text1"/>
                <w:kern w:val="2"/>
                <w14:ligatures w14:val="standardContextual"/>
              </w:rPr>
            </w:pPr>
            <w:r w:rsidRPr="003D2AB0">
              <w:rPr>
                <w:rFonts w:ascii="Arial Narrow" w:hAnsi="Arial Narrow"/>
                <w:b/>
                <w:color w:val="000000" w:themeColor="text1"/>
                <w:kern w:val="2"/>
                <w14:ligatures w14:val="standardContextual"/>
              </w:rPr>
              <w:t>godz. 10.00</w:t>
            </w:r>
          </w:p>
        </w:tc>
      </w:tr>
      <w:tr w:rsidR="003D2AB0" w:rsidRPr="003D2AB0" w:rsidTr="003D2AB0">
        <w:trPr>
          <w:trHeight w:val="680"/>
        </w:trPr>
        <w:tc>
          <w:tcPr>
            <w:tcW w:w="568" w:type="dxa"/>
            <w:tcBorders>
              <w:top w:val="nil"/>
              <w:left w:val="single" w:sz="4" w:space="0" w:color="auto"/>
              <w:bottom w:val="single" w:sz="4" w:space="0" w:color="auto"/>
              <w:right w:val="single" w:sz="4" w:space="0" w:color="auto"/>
            </w:tcBorders>
            <w:shd w:val="clear" w:color="auto" w:fill="auto"/>
            <w:noWrap/>
            <w:vAlign w:val="center"/>
          </w:tcPr>
          <w:p w:rsidR="003D2AB0" w:rsidRPr="003D2AB0" w:rsidRDefault="003D2AB0" w:rsidP="003D2AB0">
            <w:pPr>
              <w:widowControl w:val="0"/>
              <w:suppressAutoHyphens/>
              <w:adjustRightInd w:val="0"/>
              <w:spacing w:after="100" w:line="276" w:lineRule="auto"/>
              <w:textAlignment w:val="baseline"/>
              <w:rPr>
                <w:rFonts w:ascii="Arial Narrow" w:hAnsi="Arial Narrow" w:cs="Arial"/>
                <w:kern w:val="2"/>
                <w14:ligatures w14:val="standardContextual"/>
              </w:rPr>
            </w:pPr>
            <w:r w:rsidRPr="003D2AB0">
              <w:rPr>
                <w:rFonts w:ascii="Arial Narrow" w:hAnsi="Arial Narrow" w:cs="Arial"/>
                <w:kern w:val="2"/>
                <w14:ligatures w14:val="standardContextual"/>
              </w:rPr>
              <w:t>5.</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3D2AB0" w:rsidRPr="003D2AB0" w:rsidRDefault="003D2AB0" w:rsidP="003D2AB0">
            <w:pPr>
              <w:widowControl w:val="0"/>
              <w:suppressAutoHyphens/>
              <w:adjustRightInd w:val="0"/>
              <w:spacing w:line="276" w:lineRule="auto"/>
              <w:jc w:val="center"/>
              <w:textAlignment w:val="baseline"/>
              <w:rPr>
                <w:rFonts w:ascii="Arial Narrow" w:hAnsi="Arial Narrow"/>
                <w:kern w:val="2"/>
                <w14:ligatures w14:val="standardContextual"/>
              </w:rPr>
            </w:pPr>
            <w:r w:rsidRPr="003D2AB0">
              <w:rPr>
                <w:rFonts w:ascii="Arial Narrow" w:hAnsi="Arial Narrow"/>
                <w:kern w:val="2"/>
                <w14:ligatures w14:val="standardContextual"/>
              </w:rPr>
              <w:t>Gmina Sosnowica</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3D2AB0" w:rsidRPr="003D2AB0" w:rsidRDefault="003D2AB0" w:rsidP="003D2AB0">
            <w:pPr>
              <w:widowControl w:val="0"/>
              <w:suppressAutoHyphens/>
              <w:adjustRightInd w:val="0"/>
              <w:spacing w:line="276" w:lineRule="auto"/>
              <w:jc w:val="center"/>
              <w:textAlignment w:val="baseline"/>
              <w:rPr>
                <w:rFonts w:ascii="Arial Narrow" w:hAnsi="Arial Narrow"/>
                <w:color w:val="000000" w:themeColor="text1"/>
                <w:kern w:val="2"/>
                <w14:ligatures w14:val="standardContextual"/>
              </w:rPr>
            </w:pPr>
            <w:r w:rsidRPr="003D2AB0">
              <w:rPr>
                <w:rFonts w:ascii="Arial Narrow" w:hAnsi="Arial Narrow"/>
                <w:color w:val="000000" w:themeColor="text1"/>
                <w:kern w:val="2"/>
                <w14:ligatures w14:val="standardContextual"/>
              </w:rPr>
              <w:t>Gminny Ośrodek Kultury w Sosnowicy</w:t>
            </w:r>
          </w:p>
          <w:p w:rsidR="003D2AB0" w:rsidRPr="003D2AB0" w:rsidRDefault="003D2AB0" w:rsidP="003D2AB0">
            <w:pPr>
              <w:widowControl w:val="0"/>
              <w:suppressAutoHyphens/>
              <w:adjustRightInd w:val="0"/>
              <w:spacing w:line="276" w:lineRule="auto"/>
              <w:jc w:val="center"/>
              <w:textAlignment w:val="baseline"/>
              <w:rPr>
                <w:rFonts w:ascii="Arial Narrow" w:hAnsi="Arial Narrow"/>
                <w:color w:val="FF0000"/>
                <w:kern w:val="2"/>
                <w14:ligatures w14:val="standardContextual"/>
              </w:rPr>
            </w:pPr>
            <w:r w:rsidRPr="003D2AB0">
              <w:rPr>
                <w:rFonts w:ascii="Arial Narrow" w:hAnsi="Arial Narrow"/>
                <w:color w:val="000000" w:themeColor="text1"/>
                <w:kern w:val="2"/>
                <w14:ligatures w14:val="standardContextual"/>
              </w:rPr>
              <w:t>ul. Sportowa 2, 21-230 Sosnowica</w:t>
            </w:r>
          </w:p>
        </w:tc>
        <w:tc>
          <w:tcPr>
            <w:tcW w:w="2552" w:type="dxa"/>
            <w:tcBorders>
              <w:top w:val="single" w:sz="4" w:space="0" w:color="auto"/>
              <w:left w:val="nil"/>
              <w:bottom w:val="single" w:sz="4" w:space="0" w:color="auto"/>
              <w:right w:val="single" w:sz="4" w:space="0" w:color="000000"/>
            </w:tcBorders>
            <w:shd w:val="clear" w:color="auto" w:fill="auto"/>
            <w:noWrap/>
            <w:vAlign w:val="center"/>
          </w:tcPr>
          <w:p w:rsidR="003D2AB0" w:rsidRPr="003D2AB0" w:rsidRDefault="003D2AB0" w:rsidP="003D2AB0">
            <w:pPr>
              <w:widowControl w:val="0"/>
              <w:suppressAutoHyphens/>
              <w:adjustRightInd w:val="0"/>
              <w:spacing w:line="276" w:lineRule="auto"/>
              <w:jc w:val="center"/>
              <w:textAlignment w:val="baseline"/>
              <w:rPr>
                <w:rFonts w:ascii="Arial Narrow" w:hAnsi="Arial Narrow"/>
                <w:b/>
                <w:color w:val="000000" w:themeColor="text1"/>
                <w:kern w:val="2"/>
                <w14:ligatures w14:val="standardContextual"/>
              </w:rPr>
            </w:pPr>
            <w:r w:rsidRPr="003D2AB0">
              <w:rPr>
                <w:rFonts w:ascii="Arial Narrow" w:hAnsi="Arial Narrow"/>
                <w:b/>
                <w:color w:val="000000" w:themeColor="text1"/>
                <w:kern w:val="2"/>
                <w14:ligatures w14:val="standardContextual"/>
              </w:rPr>
              <w:t>12.09.2022 (poniedziałek)</w:t>
            </w:r>
          </w:p>
          <w:p w:rsidR="003D2AB0" w:rsidRPr="003D2AB0" w:rsidRDefault="003D2AB0" w:rsidP="003D2AB0">
            <w:pPr>
              <w:widowControl w:val="0"/>
              <w:suppressAutoHyphens/>
              <w:adjustRightInd w:val="0"/>
              <w:spacing w:line="276" w:lineRule="auto"/>
              <w:jc w:val="center"/>
              <w:textAlignment w:val="baseline"/>
              <w:rPr>
                <w:rFonts w:ascii="Arial Narrow" w:hAnsi="Arial Narrow"/>
                <w:b/>
                <w:color w:val="000000" w:themeColor="text1"/>
                <w:kern w:val="2"/>
                <w14:ligatures w14:val="standardContextual"/>
              </w:rPr>
            </w:pPr>
            <w:r w:rsidRPr="003D2AB0">
              <w:rPr>
                <w:rFonts w:ascii="Arial Narrow" w:hAnsi="Arial Narrow"/>
                <w:b/>
                <w:color w:val="000000" w:themeColor="text1"/>
                <w:kern w:val="2"/>
                <w14:ligatures w14:val="standardContextual"/>
              </w:rPr>
              <w:t>godz. 10.00</w:t>
            </w:r>
          </w:p>
        </w:tc>
      </w:tr>
      <w:tr w:rsidR="003D2AB0" w:rsidRPr="003D2AB0" w:rsidTr="003D2AB0">
        <w:trPr>
          <w:trHeight w:val="680"/>
        </w:trPr>
        <w:tc>
          <w:tcPr>
            <w:tcW w:w="568" w:type="dxa"/>
            <w:tcBorders>
              <w:top w:val="nil"/>
              <w:left w:val="single" w:sz="4" w:space="0" w:color="auto"/>
              <w:bottom w:val="single" w:sz="4" w:space="0" w:color="auto"/>
              <w:right w:val="single" w:sz="4" w:space="0" w:color="auto"/>
            </w:tcBorders>
            <w:shd w:val="clear" w:color="auto" w:fill="auto"/>
            <w:noWrap/>
            <w:vAlign w:val="center"/>
          </w:tcPr>
          <w:p w:rsidR="003D2AB0" w:rsidRPr="003D2AB0" w:rsidRDefault="003D2AB0" w:rsidP="003D2AB0">
            <w:pPr>
              <w:widowControl w:val="0"/>
              <w:suppressAutoHyphens/>
              <w:adjustRightInd w:val="0"/>
              <w:spacing w:after="100" w:line="276" w:lineRule="auto"/>
              <w:textAlignment w:val="baseline"/>
              <w:rPr>
                <w:rFonts w:ascii="Arial Narrow" w:hAnsi="Arial Narrow" w:cs="Arial"/>
                <w:kern w:val="2"/>
                <w14:ligatures w14:val="standardContextual"/>
              </w:rPr>
            </w:pPr>
            <w:r w:rsidRPr="003D2AB0">
              <w:rPr>
                <w:rFonts w:ascii="Arial Narrow" w:hAnsi="Arial Narrow" w:cs="Arial"/>
                <w:kern w:val="2"/>
                <w14:ligatures w14:val="standardContextual"/>
              </w:rPr>
              <w:t>6.</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3D2AB0" w:rsidRPr="003D2AB0" w:rsidRDefault="003D2AB0" w:rsidP="003D2AB0">
            <w:pPr>
              <w:widowControl w:val="0"/>
              <w:suppressAutoHyphens/>
              <w:adjustRightInd w:val="0"/>
              <w:spacing w:line="276" w:lineRule="auto"/>
              <w:jc w:val="center"/>
              <w:textAlignment w:val="baseline"/>
              <w:rPr>
                <w:rFonts w:ascii="Arial Narrow" w:hAnsi="Arial Narrow"/>
                <w:kern w:val="2"/>
                <w14:ligatures w14:val="standardContextual"/>
              </w:rPr>
            </w:pPr>
            <w:r w:rsidRPr="003D2AB0">
              <w:rPr>
                <w:rFonts w:ascii="Arial Narrow" w:hAnsi="Arial Narrow"/>
                <w:kern w:val="2"/>
                <w14:ligatures w14:val="standardContextual"/>
              </w:rPr>
              <w:t>Gmina Spiczyn</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3D2AB0" w:rsidRPr="003D2AB0" w:rsidRDefault="003D2AB0" w:rsidP="003D2AB0">
            <w:pPr>
              <w:widowControl w:val="0"/>
              <w:suppressAutoHyphens/>
              <w:adjustRightInd w:val="0"/>
              <w:spacing w:line="276" w:lineRule="auto"/>
              <w:jc w:val="center"/>
              <w:textAlignment w:val="baseline"/>
              <w:rPr>
                <w:rFonts w:ascii="Arial Narrow" w:hAnsi="Arial Narrow"/>
                <w:color w:val="000000" w:themeColor="text1"/>
                <w:kern w:val="2"/>
                <w14:ligatures w14:val="standardContextual"/>
              </w:rPr>
            </w:pPr>
            <w:r w:rsidRPr="003D2AB0">
              <w:rPr>
                <w:rFonts w:ascii="Arial Narrow" w:hAnsi="Arial Narrow"/>
                <w:color w:val="000000" w:themeColor="text1"/>
                <w:kern w:val="2"/>
                <w14:ligatures w14:val="standardContextual"/>
              </w:rPr>
              <w:t>Urząd Gminy w Spiczynie/sala konferencyjna</w:t>
            </w:r>
          </w:p>
          <w:p w:rsidR="003D2AB0" w:rsidRPr="003D2AB0" w:rsidRDefault="003D2AB0" w:rsidP="003D2AB0">
            <w:pPr>
              <w:widowControl w:val="0"/>
              <w:suppressAutoHyphens/>
              <w:adjustRightInd w:val="0"/>
              <w:spacing w:line="276" w:lineRule="auto"/>
              <w:jc w:val="center"/>
              <w:textAlignment w:val="baseline"/>
              <w:rPr>
                <w:rFonts w:ascii="Arial Narrow" w:hAnsi="Arial Narrow"/>
                <w:color w:val="000000" w:themeColor="text1"/>
                <w:kern w:val="2"/>
                <w14:ligatures w14:val="standardContextual"/>
              </w:rPr>
            </w:pPr>
            <w:r w:rsidRPr="003D2AB0">
              <w:rPr>
                <w:rFonts w:ascii="Arial Narrow" w:hAnsi="Arial Narrow"/>
                <w:color w:val="000000" w:themeColor="text1"/>
                <w:kern w:val="2"/>
                <w14:ligatures w14:val="standardContextual"/>
              </w:rPr>
              <w:t>Spiczyn 10 c, 21-077 Spiczyn</w:t>
            </w:r>
          </w:p>
        </w:tc>
        <w:tc>
          <w:tcPr>
            <w:tcW w:w="2552" w:type="dxa"/>
            <w:tcBorders>
              <w:top w:val="single" w:sz="4" w:space="0" w:color="auto"/>
              <w:left w:val="nil"/>
              <w:bottom w:val="single" w:sz="4" w:space="0" w:color="auto"/>
              <w:right w:val="single" w:sz="4" w:space="0" w:color="000000"/>
            </w:tcBorders>
            <w:shd w:val="clear" w:color="auto" w:fill="auto"/>
            <w:noWrap/>
            <w:vAlign w:val="center"/>
          </w:tcPr>
          <w:p w:rsidR="003D2AB0" w:rsidRPr="003D2AB0" w:rsidRDefault="003D2AB0" w:rsidP="003D2AB0">
            <w:pPr>
              <w:widowControl w:val="0"/>
              <w:suppressAutoHyphens/>
              <w:adjustRightInd w:val="0"/>
              <w:spacing w:line="276" w:lineRule="auto"/>
              <w:jc w:val="center"/>
              <w:textAlignment w:val="baseline"/>
              <w:rPr>
                <w:rFonts w:ascii="Arial Narrow" w:hAnsi="Arial Narrow"/>
                <w:b/>
                <w:color w:val="000000" w:themeColor="text1"/>
                <w:kern w:val="2"/>
                <w14:ligatures w14:val="standardContextual"/>
              </w:rPr>
            </w:pPr>
            <w:r w:rsidRPr="003D2AB0">
              <w:rPr>
                <w:rFonts w:ascii="Arial Narrow" w:hAnsi="Arial Narrow"/>
                <w:b/>
                <w:color w:val="000000" w:themeColor="text1"/>
                <w:kern w:val="2"/>
                <w14:ligatures w14:val="standardContextual"/>
              </w:rPr>
              <w:t>13.09.2022 (wtorek)</w:t>
            </w:r>
          </w:p>
          <w:p w:rsidR="003D2AB0" w:rsidRPr="003D2AB0" w:rsidRDefault="003D2AB0" w:rsidP="003D2AB0">
            <w:pPr>
              <w:widowControl w:val="0"/>
              <w:suppressAutoHyphens/>
              <w:adjustRightInd w:val="0"/>
              <w:spacing w:line="276" w:lineRule="auto"/>
              <w:jc w:val="center"/>
              <w:textAlignment w:val="baseline"/>
              <w:rPr>
                <w:rFonts w:ascii="Arial Narrow" w:hAnsi="Arial Narrow"/>
                <w:b/>
                <w:color w:val="000000" w:themeColor="text1"/>
                <w:kern w:val="2"/>
                <w14:ligatures w14:val="standardContextual"/>
              </w:rPr>
            </w:pPr>
            <w:r w:rsidRPr="003D2AB0">
              <w:rPr>
                <w:rFonts w:ascii="Arial Narrow" w:hAnsi="Arial Narrow"/>
                <w:b/>
                <w:color w:val="000000" w:themeColor="text1"/>
                <w:kern w:val="2"/>
                <w14:ligatures w14:val="standardContextual"/>
              </w:rPr>
              <w:t>godz. 10.00</w:t>
            </w:r>
          </w:p>
        </w:tc>
      </w:tr>
      <w:tr w:rsidR="003D2AB0" w:rsidRPr="003D2AB0" w:rsidTr="003D2AB0">
        <w:trPr>
          <w:trHeight w:val="680"/>
        </w:trPr>
        <w:tc>
          <w:tcPr>
            <w:tcW w:w="568" w:type="dxa"/>
            <w:tcBorders>
              <w:top w:val="nil"/>
              <w:left w:val="single" w:sz="4" w:space="0" w:color="auto"/>
              <w:bottom w:val="single" w:sz="4" w:space="0" w:color="auto"/>
              <w:right w:val="single" w:sz="4" w:space="0" w:color="auto"/>
            </w:tcBorders>
            <w:shd w:val="clear" w:color="auto" w:fill="auto"/>
            <w:noWrap/>
            <w:vAlign w:val="center"/>
          </w:tcPr>
          <w:p w:rsidR="003D2AB0" w:rsidRPr="003D2AB0" w:rsidRDefault="003D2AB0" w:rsidP="003D2AB0">
            <w:pPr>
              <w:widowControl w:val="0"/>
              <w:suppressAutoHyphens/>
              <w:adjustRightInd w:val="0"/>
              <w:spacing w:after="100" w:line="276" w:lineRule="auto"/>
              <w:textAlignment w:val="baseline"/>
              <w:rPr>
                <w:rFonts w:ascii="Arial Narrow" w:hAnsi="Arial Narrow" w:cs="Arial"/>
                <w:kern w:val="2"/>
                <w14:ligatures w14:val="standardContextual"/>
              </w:rPr>
            </w:pPr>
            <w:r w:rsidRPr="003D2AB0">
              <w:rPr>
                <w:rFonts w:ascii="Arial Narrow" w:hAnsi="Arial Narrow" w:cs="Arial"/>
                <w:kern w:val="2"/>
                <w14:ligatures w14:val="standardContextual"/>
              </w:rPr>
              <w:t>7.</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3D2AB0" w:rsidRPr="003D2AB0" w:rsidRDefault="003D2AB0" w:rsidP="003D2AB0">
            <w:pPr>
              <w:widowControl w:val="0"/>
              <w:suppressAutoHyphens/>
              <w:adjustRightInd w:val="0"/>
              <w:spacing w:line="276" w:lineRule="auto"/>
              <w:jc w:val="center"/>
              <w:textAlignment w:val="baseline"/>
              <w:rPr>
                <w:rFonts w:ascii="Arial Narrow" w:hAnsi="Arial Narrow"/>
                <w:kern w:val="2"/>
                <w14:ligatures w14:val="standardContextual"/>
              </w:rPr>
            </w:pPr>
            <w:r w:rsidRPr="003D2AB0">
              <w:rPr>
                <w:rFonts w:ascii="Arial Narrow" w:hAnsi="Arial Narrow"/>
                <w:kern w:val="2"/>
                <w14:ligatures w14:val="standardContextual"/>
              </w:rPr>
              <w:t>Gmina Urszulin</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3D2AB0" w:rsidRPr="003D2AB0" w:rsidRDefault="003D2AB0" w:rsidP="003D2AB0">
            <w:pPr>
              <w:widowControl w:val="0"/>
              <w:suppressAutoHyphens/>
              <w:adjustRightInd w:val="0"/>
              <w:spacing w:line="276" w:lineRule="auto"/>
              <w:jc w:val="center"/>
              <w:textAlignment w:val="baseline"/>
              <w:rPr>
                <w:rFonts w:ascii="Arial Narrow" w:hAnsi="Arial Narrow"/>
                <w:kern w:val="2"/>
                <w14:ligatures w14:val="standardContextual"/>
              </w:rPr>
            </w:pPr>
            <w:r w:rsidRPr="003D2AB0">
              <w:rPr>
                <w:rFonts w:ascii="Arial Narrow" w:hAnsi="Arial Narrow"/>
                <w:kern w:val="2"/>
                <w14:ligatures w14:val="standardContextual"/>
              </w:rPr>
              <w:t>Gminny Ośrodek Kultury w Urszulinie</w:t>
            </w:r>
          </w:p>
          <w:p w:rsidR="003D2AB0" w:rsidRPr="003D2AB0" w:rsidRDefault="003D2AB0" w:rsidP="003D2AB0">
            <w:pPr>
              <w:widowControl w:val="0"/>
              <w:suppressAutoHyphens/>
              <w:adjustRightInd w:val="0"/>
              <w:spacing w:line="276" w:lineRule="auto"/>
              <w:jc w:val="center"/>
              <w:textAlignment w:val="baseline"/>
              <w:rPr>
                <w:rFonts w:ascii="Arial Narrow" w:hAnsi="Arial Narrow"/>
                <w:kern w:val="2"/>
                <w14:ligatures w14:val="standardContextual"/>
              </w:rPr>
            </w:pPr>
            <w:r w:rsidRPr="003D2AB0">
              <w:rPr>
                <w:rFonts w:ascii="Arial Narrow" w:hAnsi="Arial Narrow"/>
                <w:kern w:val="2"/>
                <w14:ligatures w14:val="standardContextual"/>
              </w:rPr>
              <w:t>ul. Lubelska 31, 22-234 Urszulin</w:t>
            </w:r>
          </w:p>
        </w:tc>
        <w:tc>
          <w:tcPr>
            <w:tcW w:w="2552" w:type="dxa"/>
            <w:tcBorders>
              <w:top w:val="single" w:sz="4" w:space="0" w:color="auto"/>
              <w:left w:val="nil"/>
              <w:bottom w:val="single" w:sz="4" w:space="0" w:color="auto"/>
              <w:right w:val="single" w:sz="4" w:space="0" w:color="000000"/>
            </w:tcBorders>
            <w:shd w:val="clear" w:color="auto" w:fill="auto"/>
            <w:noWrap/>
            <w:vAlign w:val="center"/>
          </w:tcPr>
          <w:p w:rsidR="003D2AB0" w:rsidRPr="003D2AB0" w:rsidRDefault="003D2AB0" w:rsidP="003D2AB0">
            <w:pPr>
              <w:widowControl w:val="0"/>
              <w:suppressAutoHyphens/>
              <w:adjustRightInd w:val="0"/>
              <w:spacing w:line="276" w:lineRule="auto"/>
              <w:jc w:val="center"/>
              <w:textAlignment w:val="baseline"/>
              <w:rPr>
                <w:rFonts w:ascii="Arial Narrow" w:hAnsi="Arial Narrow"/>
                <w:b/>
                <w:kern w:val="2"/>
                <w14:ligatures w14:val="standardContextual"/>
              </w:rPr>
            </w:pPr>
            <w:r w:rsidRPr="003D2AB0">
              <w:rPr>
                <w:rFonts w:ascii="Arial Narrow" w:hAnsi="Arial Narrow"/>
                <w:b/>
                <w:kern w:val="2"/>
                <w14:ligatures w14:val="standardContextual"/>
              </w:rPr>
              <w:t xml:space="preserve">14.09.2022 (środa) </w:t>
            </w:r>
          </w:p>
          <w:p w:rsidR="003D2AB0" w:rsidRPr="003D2AB0" w:rsidRDefault="003D2AB0" w:rsidP="003D2AB0">
            <w:pPr>
              <w:widowControl w:val="0"/>
              <w:suppressAutoHyphens/>
              <w:adjustRightInd w:val="0"/>
              <w:spacing w:line="276" w:lineRule="auto"/>
              <w:jc w:val="center"/>
              <w:textAlignment w:val="baseline"/>
              <w:rPr>
                <w:rFonts w:ascii="Arial Narrow" w:hAnsi="Arial Narrow"/>
                <w:b/>
                <w:kern w:val="2"/>
                <w14:ligatures w14:val="standardContextual"/>
              </w:rPr>
            </w:pPr>
            <w:r w:rsidRPr="003D2AB0">
              <w:rPr>
                <w:rFonts w:ascii="Arial Narrow" w:hAnsi="Arial Narrow"/>
                <w:b/>
                <w:kern w:val="2"/>
                <w14:ligatures w14:val="standardContextual"/>
              </w:rPr>
              <w:t>godz. 10.00</w:t>
            </w:r>
          </w:p>
        </w:tc>
      </w:tr>
      <w:tr w:rsidR="003D2AB0" w:rsidRPr="003D2AB0" w:rsidTr="003D2AB0">
        <w:trPr>
          <w:trHeight w:val="680"/>
        </w:trPr>
        <w:tc>
          <w:tcPr>
            <w:tcW w:w="568" w:type="dxa"/>
            <w:tcBorders>
              <w:top w:val="nil"/>
              <w:left w:val="single" w:sz="4" w:space="0" w:color="auto"/>
              <w:bottom w:val="single" w:sz="4" w:space="0" w:color="auto"/>
              <w:right w:val="single" w:sz="4" w:space="0" w:color="auto"/>
            </w:tcBorders>
            <w:shd w:val="clear" w:color="auto" w:fill="auto"/>
            <w:noWrap/>
            <w:vAlign w:val="center"/>
          </w:tcPr>
          <w:p w:rsidR="003D2AB0" w:rsidRPr="003D2AB0" w:rsidRDefault="003D2AB0" w:rsidP="003D2AB0">
            <w:pPr>
              <w:widowControl w:val="0"/>
              <w:suppressAutoHyphens/>
              <w:adjustRightInd w:val="0"/>
              <w:spacing w:after="100" w:line="276" w:lineRule="auto"/>
              <w:textAlignment w:val="baseline"/>
              <w:rPr>
                <w:rFonts w:ascii="Arial Narrow" w:hAnsi="Arial Narrow" w:cs="Arial"/>
                <w:kern w:val="2"/>
                <w14:ligatures w14:val="standardContextual"/>
              </w:rPr>
            </w:pPr>
            <w:r w:rsidRPr="003D2AB0">
              <w:rPr>
                <w:rFonts w:ascii="Arial Narrow" w:hAnsi="Arial Narrow" w:cs="Arial"/>
                <w:kern w:val="2"/>
                <w14:ligatures w14:val="standardContextual"/>
              </w:rPr>
              <w:lastRenderedPageBreak/>
              <w:t>8.</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3D2AB0" w:rsidRPr="003D2AB0" w:rsidRDefault="003D2AB0" w:rsidP="003D2AB0">
            <w:pPr>
              <w:widowControl w:val="0"/>
              <w:suppressAutoHyphens/>
              <w:adjustRightInd w:val="0"/>
              <w:spacing w:line="276" w:lineRule="auto"/>
              <w:jc w:val="center"/>
              <w:textAlignment w:val="baseline"/>
              <w:rPr>
                <w:rFonts w:ascii="Arial Narrow" w:hAnsi="Arial Narrow"/>
                <w:kern w:val="2"/>
                <w14:ligatures w14:val="standardContextual"/>
              </w:rPr>
            </w:pPr>
            <w:r w:rsidRPr="003D2AB0">
              <w:rPr>
                <w:rFonts w:ascii="Arial Narrow" w:hAnsi="Arial Narrow"/>
                <w:kern w:val="2"/>
                <w14:ligatures w14:val="standardContextual"/>
              </w:rPr>
              <w:t>Gmina Uścimów</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3D2AB0" w:rsidRPr="003D2AB0" w:rsidRDefault="003D2AB0" w:rsidP="003D2AB0">
            <w:pPr>
              <w:widowControl w:val="0"/>
              <w:suppressAutoHyphens/>
              <w:adjustRightInd w:val="0"/>
              <w:spacing w:line="276" w:lineRule="auto"/>
              <w:jc w:val="center"/>
              <w:textAlignment w:val="baseline"/>
              <w:rPr>
                <w:rFonts w:ascii="Arial Narrow" w:hAnsi="Arial Narrow"/>
                <w:kern w:val="2"/>
                <w14:ligatures w14:val="standardContextual"/>
              </w:rPr>
            </w:pPr>
            <w:r w:rsidRPr="003D2AB0">
              <w:rPr>
                <w:rFonts w:ascii="Arial Narrow" w:hAnsi="Arial Narrow"/>
                <w:kern w:val="2"/>
                <w14:ligatures w14:val="standardContextual"/>
              </w:rPr>
              <w:t>OSP Głębokie</w:t>
            </w:r>
          </w:p>
          <w:p w:rsidR="003D2AB0" w:rsidRPr="003D2AB0" w:rsidRDefault="003D2AB0" w:rsidP="003D2AB0">
            <w:pPr>
              <w:widowControl w:val="0"/>
              <w:suppressAutoHyphens/>
              <w:adjustRightInd w:val="0"/>
              <w:spacing w:line="276" w:lineRule="auto"/>
              <w:jc w:val="center"/>
              <w:textAlignment w:val="baseline"/>
              <w:rPr>
                <w:rFonts w:ascii="Arial Narrow" w:hAnsi="Arial Narrow"/>
                <w:kern w:val="2"/>
                <w14:ligatures w14:val="standardContextual"/>
              </w:rPr>
            </w:pPr>
            <w:r w:rsidRPr="003D2AB0">
              <w:rPr>
                <w:rFonts w:ascii="Arial Narrow" w:hAnsi="Arial Narrow"/>
                <w:kern w:val="2"/>
                <w14:ligatures w14:val="standardContextual"/>
              </w:rPr>
              <w:t>Głębokie 29, 21- 109 Uścimów</w:t>
            </w:r>
          </w:p>
        </w:tc>
        <w:tc>
          <w:tcPr>
            <w:tcW w:w="2552" w:type="dxa"/>
            <w:tcBorders>
              <w:top w:val="single" w:sz="4" w:space="0" w:color="auto"/>
              <w:left w:val="nil"/>
              <w:bottom w:val="single" w:sz="4" w:space="0" w:color="auto"/>
              <w:right w:val="single" w:sz="4" w:space="0" w:color="000000"/>
            </w:tcBorders>
            <w:shd w:val="clear" w:color="auto" w:fill="auto"/>
            <w:noWrap/>
            <w:vAlign w:val="center"/>
          </w:tcPr>
          <w:p w:rsidR="003D2AB0" w:rsidRPr="003D2AB0" w:rsidRDefault="003D2AB0" w:rsidP="003D2AB0">
            <w:pPr>
              <w:widowControl w:val="0"/>
              <w:suppressAutoHyphens/>
              <w:adjustRightInd w:val="0"/>
              <w:spacing w:line="276" w:lineRule="auto"/>
              <w:jc w:val="center"/>
              <w:textAlignment w:val="baseline"/>
              <w:rPr>
                <w:rFonts w:ascii="Arial Narrow" w:hAnsi="Arial Narrow"/>
                <w:b/>
                <w:bCs/>
                <w:kern w:val="2"/>
                <w14:ligatures w14:val="standardContextual"/>
              </w:rPr>
            </w:pPr>
            <w:r w:rsidRPr="003D2AB0">
              <w:rPr>
                <w:rFonts w:ascii="Arial Narrow" w:hAnsi="Arial Narrow"/>
                <w:b/>
                <w:bCs/>
                <w:kern w:val="2"/>
                <w14:ligatures w14:val="standardContextual"/>
              </w:rPr>
              <w:t>15.09.2022 (czwartek)</w:t>
            </w:r>
          </w:p>
          <w:p w:rsidR="003D2AB0" w:rsidRPr="003D2AB0" w:rsidRDefault="003D2AB0" w:rsidP="003D2AB0">
            <w:pPr>
              <w:widowControl w:val="0"/>
              <w:suppressAutoHyphens/>
              <w:adjustRightInd w:val="0"/>
              <w:spacing w:line="276" w:lineRule="auto"/>
              <w:jc w:val="center"/>
              <w:textAlignment w:val="baseline"/>
              <w:rPr>
                <w:rFonts w:ascii="Arial Narrow" w:hAnsi="Arial Narrow"/>
                <w:b/>
                <w:bCs/>
                <w:kern w:val="2"/>
                <w14:ligatures w14:val="standardContextual"/>
              </w:rPr>
            </w:pPr>
            <w:r w:rsidRPr="003D2AB0">
              <w:rPr>
                <w:rFonts w:ascii="Arial Narrow" w:hAnsi="Arial Narrow"/>
                <w:b/>
                <w:bCs/>
                <w:kern w:val="2"/>
                <w14:ligatures w14:val="standardContextual"/>
              </w:rPr>
              <w:t>godz. 10.00</w:t>
            </w:r>
          </w:p>
        </w:tc>
      </w:tr>
      <w:tr w:rsidR="003D2AB0" w:rsidRPr="003D2AB0" w:rsidTr="003D2AB0">
        <w:trPr>
          <w:trHeight w:val="680"/>
        </w:trPr>
        <w:tc>
          <w:tcPr>
            <w:tcW w:w="568" w:type="dxa"/>
            <w:tcBorders>
              <w:top w:val="nil"/>
              <w:left w:val="single" w:sz="4" w:space="0" w:color="auto"/>
              <w:bottom w:val="single" w:sz="4" w:space="0" w:color="auto"/>
              <w:right w:val="single" w:sz="4" w:space="0" w:color="auto"/>
            </w:tcBorders>
            <w:shd w:val="clear" w:color="auto" w:fill="auto"/>
            <w:noWrap/>
            <w:vAlign w:val="center"/>
          </w:tcPr>
          <w:p w:rsidR="003D2AB0" w:rsidRPr="003D2AB0" w:rsidRDefault="003D2AB0" w:rsidP="003D2AB0">
            <w:pPr>
              <w:widowControl w:val="0"/>
              <w:suppressAutoHyphens/>
              <w:adjustRightInd w:val="0"/>
              <w:spacing w:after="100" w:line="276" w:lineRule="auto"/>
              <w:textAlignment w:val="baseline"/>
              <w:rPr>
                <w:rFonts w:ascii="Arial Narrow" w:hAnsi="Arial Narrow" w:cs="Arial"/>
                <w:kern w:val="2"/>
                <w14:ligatures w14:val="standardContextual"/>
              </w:rPr>
            </w:pPr>
            <w:r w:rsidRPr="003D2AB0">
              <w:rPr>
                <w:rFonts w:ascii="Arial Narrow" w:hAnsi="Arial Narrow" w:cs="Arial"/>
                <w:kern w:val="2"/>
                <w14:ligatures w14:val="standardContextual"/>
              </w:rPr>
              <w:t>9.</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3D2AB0" w:rsidRPr="003D2AB0" w:rsidRDefault="003D2AB0" w:rsidP="003D2AB0">
            <w:pPr>
              <w:widowControl w:val="0"/>
              <w:suppressAutoHyphens/>
              <w:adjustRightInd w:val="0"/>
              <w:spacing w:line="276" w:lineRule="auto"/>
              <w:jc w:val="center"/>
              <w:textAlignment w:val="baseline"/>
              <w:rPr>
                <w:rFonts w:ascii="Arial Narrow" w:hAnsi="Arial Narrow"/>
                <w:kern w:val="2"/>
                <w14:ligatures w14:val="standardContextual"/>
              </w:rPr>
            </w:pPr>
            <w:r w:rsidRPr="003D2AB0">
              <w:rPr>
                <w:rFonts w:ascii="Arial Narrow" w:hAnsi="Arial Narrow"/>
                <w:kern w:val="2"/>
                <w14:ligatures w14:val="standardContextual"/>
              </w:rPr>
              <w:t>Gmina Wierzbica</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3D2AB0" w:rsidRPr="003D2AB0" w:rsidRDefault="003D2AB0" w:rsidP="003D2AB0">
            <w:pPr>
              <w:widowControl w:val="0"/>
              <w:suppressAutoHyphens/>
              <w:adjustRightInd w:val="0"/>
              <w:spacing w:line="276" w:lineRule="auto"/>
              <w:jc w:val="center"/>
              <w:textAlignment w:val="baseline"/>
              <w:rPr>
                <w:rFonts w:ascii="Arial Narrow" w:hAnsi="Arial Narrow"/>
                <w:kern w:val="2"/>
                <w14:ligatures w14:val="standardContextual"/>
              </w:rPr>
            </w:pPr>
            <w:r w:rsidRPr="003D2AB0">
              <w:rPr>
                <w:rFonts w:ascii="Arial Narrow" w:hAnsi="Arial Narrow"/>
                <w:kern w:val="2"/>
                <w14:ligatures w14:val="standardContextual"/>
              </w:rPr>
              <w:t>Urząd Gminy Wierzbica/sala konferencyjna</w:t>
            </w:r>
          </w:p>
          <w:p w:rsidR="003D2AB0" w:rsidRPr="003D2AB0" w:rsidRDefault="003D2AB0" w:rsidP="003D2AB0">
            <w:pPr>
              <w:widowControl w:val="0"/>
              <w:suppressAutoHyphens/>
              <w:adjustRightInd w:val="0"/>
              <w:spacing w:line="276" w:lineRule="auto"/>
              <w:jc w:val="center"/>
              <w:textAlignment w:val="baseline"/>
              <w:rPr>
                <w:rFonts w:ascii="Arial Narrow" w:hAnsi="Arial Narrow"/>
                <w:kern w:val="2"/>
                <w14:ligatures w14:val="standardContextual"/>
              </w:rPr>
            </w:pPr>
            <w:r w:rsidRPr="003D2AB0">
              <w:rPr>
                <w:rFonts w:ascii="Arial Narrow" w:hAnsi="Arial Narrow"/>
                <w:kern w:val="2"/>
                <w14:ligatures w14:val="standardContextual"/>
              </w:rPr>
              <w:t>ul. Włodawska 1, 22-150 Wierzbica</w:t>
            </w:r>
          </w:p>
          <w:p w:rsidR="003D2AB0" w:rsidRPr="003D2AB0" w:rsidRDefault="003D2AB0" w:rsidP="003D2AB0">
            <w:pPr>
              <w:widowControl w:val="0"/>
              <w:suppressAutoHyphens/>
              <w:adjustRightInd w:val="0"/>
              <w:spacing w:line="276" w:lineRule="auto"/>
              <w:jc w:val="center"/>
              <w:textAlignment w:val="baseline"/>
              <w:rPr>
                <w:rFonts w:ascii="Arial Narrow" w:hAnsi="Arial Narrow"/>
                <w:kern w:val="2"/>
                <w14:ligatures w14:val="standardContextual"/>
              </w:rPr>
            </w:pPr>
          </w:p>
        </w:tc>
        <w:tc>
          <w:tcPr>
            <w:tcW w:w="2552" w:type="dxa"/>
            <w:tcBorders>
              <w:top w:val="single" w:sz="4" w:space="0" w:color="auto"/>
              <w:left w:val="nil"/>
              <w:bottom w:val="single" w:sz="4" w:space="0" w:color="auto"/>
              <w:right w:val="single" w:sz="4" w:space="0" w:color="000000"/>
            </w:tcBorders>
            <w:shd w:val="clear" w:color="auto" w:fill="auto"/>
            <w:noWrap/>
            <w:vAlign w:val="center"/>
          </w:tcPr>
          <w:p w:rsidR="003D2AB0" w:rsidRPr="003D2AB0" w:rsidRDefault="003D2AB0" w:rsidP="003D2AB0">
            <w:pPr>
              <w:widowControl w:val="0"/>
              <w:suppressAutoHyphens/>
              <w:adjustRightInd w:val="0"/>
              <w:spacing w:line="276" w:lineRule="auto"/>
              <w:jc w:val="center"/>
              <w:textAlignment w:val="baseline"/>
              <w:rPr>
                <w:rFonts w:ascii="Arial Narrow" w:hAnsi="Arial Narrow"/>
                <w:b/>
                <w:kern w:val="2"/>
                <w14:ligatures w14:val="standardContextual"/>
              </w:rPr>
            </w:pPr>
            <w:r w:rsidRPr="003D2AB0">
              <w:rPr>
                <w:rFonts w:ascii="Arial Narrow" w:hAnsi="Arial Narrow"/>
                <w:b/>
                <w:kern w:val="2"/>
                <w14:ligatures w14:val="standardContextual"/>
              </w:rPr>
              <w:t>19.09.2022 (poniedziałek)</w:t>
            </w:r>
          </w:p>
          <w:p w:rsidR="003D2AB0" w:rsidRPr="003D2AB0" w:rsidRDefault="003D2AB0" w:rsidP="003D2AB0">
            <w:pPr>
              <w:widowControl w:val="0"/>
              <w:suppressAutoHyphens/>
              <w:adjustRightInd w:val="0"/>
              <w:spacing w:line="276" w:lineRule="auto"/>
              <w:jc w:val="center"/>
              <w:textAlignment w:val="baseline"/>
              <w:rPr>
                <w:rFonts w:ascii="Arial Narrow" w:hAnsi="Arial Narrow"/>
                <w:kern w:val="2"/>
                <w14:ligatures w14:val="standardContextual"/>
              </w:rPr>
            </w:pPr>
            <w:r w:rsidRPr="003D2AB0">
              <w:rPr>
                <w:rFonts w:ascii="Arial Narrow" w:hAnsi="Arial Narrow"/>
                <w:b/>
                <w:kern w:val="2"/>
                <w14:ligatures w14:val="standardContextual"/>
              </w:rPr>
              <w:t>godz. 10.00</w:t>
            </w:r>
          </w:p>
        </w:tc>
      </w:tr>
    </w:tbl>
    <w:p w:rsidR="003D2AB0" w:rsidRPr="00AF303B" w:rsidRDefault="003D2AB0" w:rsidP="003D2AB0">
      <w:pPr>
        <w:autoSpaceDN w:val="0"/>
        <w:spacing w:after="0" w:line="276" w:lineRule="auto"/>
        <w:ind w:firstLine="708"/>
        <w:jc w:val="both"/>
        <w:textAlignment w:val="baseline"/>
        <w:rPr>
          <w:rFonts w:ascii="Arial Narrow" w:eastAsia="Calibri" w:hAnsi="Arial Narrow" w:cs="Times New Roman"/>
        </w:rPr>
      </w:pPr>
    </w:p>
    <w:p w:rsidR="00E31E0C" w:rsidRDefault="00E31E0C" w:rsidP="00E31E0C">
      <w:pPr>
        <w:suppressAutoHyphens/>
        <w:autoSpaceDN w:val="0"/>
        <w:spacing w:after="0" w:line="276" w:lineRule="auto"/>
        <w:jc w:val="both"/>
        <w:textAlignment w:val="baseline"/>
        <w:rPr>
          <w:rFonts w:ascii="Arial Narrow" w:eastAsia="Calibri" w:hAnsi="Arial Narrow" w:cs="Times New Roman"/>
        </w:rPr>
      </w:pPr>
    </w:p>
    <w:p w:rsidR="00E31E0C" w:rsidRDefault="00E31E0C" w:rsidP="00E31E0C">
      <w:pPr>
        <w:suppressAutoHyphens/>
        <w:autoSpaceDN w:val="0"/>
        <w:spacing w:after="0" w:line="276" w:lineRule="auto"/>
        <w:ind w:firstLine="708"/>
        <w:jc w:val="both"/>
        <w:textAlignment w:val="baseline"/>
        <w:rPr>
          <w:rFonts w:ascii="Arial Narrow" w:eastAsia="Calibri" w:hAnsi="Arial Narrow" w:cs="Times New Roman"/>
          <w:u w:val="single"/>
        </w:rPr>
      </w:pPr>
      <w:r w:rsidRPr="00AF303B">
        <w:rPr>
          <w:rFonts w:ascii="Arial Narrow" w:eastAsia="Calibri" w:hAnsi="Arial Narrow" w:cs="Times New Roman"/>
        </w:rPr>
        <w:t xml:space="preserve">W procesie konsultacji społecznych mieszkańcy zgłosili następujące </w:t>
      </w:r>
      <w:r w:rsidRPr="00AF303B">
        <w:rPr>
          <w:rFonts w:ascii="Arial Narrow" w:eastAsia="Calibri" w:hAnsi="Arial Narrow" w:cs="Times New Roman"/>
          <w:u w:val="single"/>
        </w:rPr>
        <w:t>problemy i potrzeby społeczne oraz kierunki rozwoju obszaru LSR, które zostały uwzględnione w Rozdziale VI. Cele i wskaźniki LSR i Rozdziale VIII. Plan działania LSR:</w:t>
      </w:r>
    </w:p>
    <w:p w:rsidR="00E31E0C" w:rsidRPr="00AF303B" w:rsidRDefault="00E31E0C" w:rsidP="00E31E0C">
      <w:pPr>
        <w:suppressAutoHyphens/>
        <w:autoSpaceDN w:val="0"/>
        <w:spacing w:after="0" w:line="276" w:lineRule="auto"/>
        <w:jc w:val="both"/>
        <w:textAlignment w:val="baseline"/>
        <w:rPr>
          <w:rFonts w:ascii="Arial Narrow" w:eastAsia="Calibri" w:hAnsi="Arial Narrow" w:cs="Times New Roman"/>
        </w:rPr>
      </w:pPr>
    </w:p>
    <w:tbl>
      <w:tblPr>
        <w:tblStyle w:val="Tabelasiatki4akcent6"/>
        <w:tblW w:w="10201" w:type="dxa"/>
        <w:tblLook w:val="04A0" w:firstRow="1" w:lastRow="0" w:firstColumn="1" w:lastColumn="0" w:noHBand="0" w:noVBand="1"/>
      </w:tblPr>
      <w:tblGrid>
        <w:gridCol w:w="1980"/>
        <w:gridCol w:w="8221"/>
      </w:tblGrid>
      <w:tr w:rsidR="00E31E0C" w:rsidRPr="00AF303B" w:rsidTr="002645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gridSpan w:val="2"/>
            <w:shd w:val="clear" w:color="auto" w:fill="92D050"/>
          </w:tcPr>
          <w:p w:rsidR="00E31E0C" w:rsidRPr="00AF303B" w:rsidRDefault="00E31E0C" w:rsidP="002645F4">
            <w:pPr>
              <w:suppressAutoHyphens/>
              <w:autoSpaceDN w:val="0"/>
              <w:spacing w:line="276" w:lineRule="auto"/>
              <w:jc w:val="both"/>
              <w:textAlignment w:val="baseline"/>
              <w:rPr>
                <w:rFonts w:ascii="Arial Narrow" w:eastAsia="Calibri" w:hAnsi="Arial Narrow" w:cs="Times New Roman"/>
                <w:b w:val="0"/>
                <w:bCs w:val="0"/>
              </w:rPr>
            </w:pPr>
            <w:r w:rsidRPr="00AF303B">
              <w:rPr>
                <w:rFonts w:ascii="Arial Narrow" w:eastAsia="Calibri" w:hAnsi="Arial Narrow" w:cs="Times New Roman"/>
                <w:color w:val="auto"/>
              </w:rPr>
              <w:t>Gmina Cyców</w:t>
            </w:r>
          </w:p>
        </w:tc>
      </w:tr>
      <w:tr w:rsidR="00E31E0C" w:rsidRPr="00AF303B" w:rsidTr="00264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E31E0C" w:rsidRPr="00AF303B" w:rsidRDefault="00E31E0C" w:rsidP="002645F4">
            <w:pPr>
              <w:suppressAutoHyphens/>
              <w:autoSpaceDN w:val="0"/>
              <w:spacing w:line="276" w:lineRule="auto"/>
              <w:jc w:val="both"/>
              <w:textAlignment w:val="baseline"/>
              <w:rPr>
                <w:rFonts w:ascii="Arial Narrow" w:eastAsia="Calibri" w:hAnsi="Arial Narrow" w:cs="Times New Roman"/>
              </w:rPr>
            </w:pPr>
            <w:bookmarkStart w:id="1" w:name="_Hlk121552119"/>
            <w:r w:rsidRPr="00AF303B">
              <w:rPr>
                <w:rFonts w:ascii="Arial Narrow" w:eastAsia="Calibri" w:hAnsi="Arial Narrow" w:cs="Times New Roman"/>
              </w:rPr>
              <w:t>Kluczowe problemy społeczne</w:t>
            </w:r>
          </w:p>
        </w:tc>
        <w:tc>
          <w:tcPr>
            <w:tcW w:w="8221" w:type="dxa"/>
          </w:tcPr>
          <w:p w:rsidR="00E31E0C" w:rsidRPr="00AF303B" w:rsidRDefault="00E31E0C" w:rsidP="002645F4">
            <w:pPr>
              <w:suppressAutoHyphens/>
              <w:autoSpaceDN w:val="0"/>
              <w:spacing w:line="276" w:lineRule="auto"/>
              <w:ind w:left="37" w:hanging="37"/>
              <w:jc w:val="both"/>
              <w:textAlignment w:val="baseline"/>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rPr>
            </w:pPr>
            <w:r w:rsidRPr="00AF303B">
              <w:rPr>
                <w:rFonts w:ascii="Arial Narrow" w:eastAsia="Calibri" w:hAnsi="Arial Narrow" w:cs="Times New Roman"/>
              </w:rPr>
              <w:t>niezadowalająca opieka zdrowotna, niewystarczająca liczba miejsc na rekreację i wypoczynek, brak opieki dziennej dla seniorów, postępująca degradacja terenów górniczych, słaba propozycja spędzania wolnego czasu dla osób starszych, słaba komunikacja międzypokoleniowa w przekazywaniu tradycyjnych umiejętności, słabo rozwinięta oferta kulturalna i turystyczna, mała liczba placów zabaw</w:t>
            </w:r>
          </w:p>
        </w:tc>
      </w:tr>
      <w:tr w:rsidR="00E31E0C" w:rsidRPr="00AF303B" w:rsidTr="002645F4">
        <w:tc>
          <w:tcPr>
            <w:cnfStyle w:val="001000000000" w:firstRow="0" w:lastRow="0" w:firstColumn="1" w:lastColumn="0" w:oddVBand="0" w:evenVBand="0" w:oddHBand="0" w:evenHBand="0" w:firstRowFirstColumn="0" w:firstRowLastColumn="0" w:lastRowFirstColumn="0" w:lastRowLastColumn="0"/>
            <w:tcW w:w="1980" w:type="dxa"/>
          </w:tcPr>
          <w:p w:rsidR="00E31E0C" w:rsidRPr="00AF303B" w:rsidRDefault="00E31E0C" w:rsidP="002645F4">
            <w:pPr>
              <w:suppressAutoHyphens/>
              <w:autoSpaceDN w:val="0"/>
              <w:spacing w:line="276" w:lineRule="auto"/>
              <w:jc w:val="both"/>
              <w:textAlignment w:val="baseline"/>
              <w:rPr>
                <w:rFonts w:ascii="Arial Narrow" w:eastAsia="Calibri" w:hAnsi="Arial Narrow" w:cs="Times New Roman"/>
              </w:rPr>
            </w:pPr>
            <w:r w:rsidRPr="00AF303B">
              <w:rPr>
                <w:rFonts w:ascii="Arial Narrow" w:eastAsia="Calibri" w:hAnsi="Arial Narrow" w:cs="Times New Roman"/>
              </w:rPr>
              <w:t>Kierunki rozwoju LSR</w:t>
            </w:r>
          </w:p>
        </w:tc>
        <w:tc>
          <w:tcPr>
            <w:tcW w:w="8221" w:type="dxa"/>
          </w:tcPr>
          <w:p w:rsidR="00E31E0C" w:rsidRPr="00AF303B" w:rsidRDefault="00E31E0C" w:rsidP="002645F4">
            <w:pPr>
              <w:suppressAutoHyphens/>
              <w:autoSpaceDN w:val="0"/>
              <w:spacing w:line="276" w:lineRule="auto"/>
              <w:ind w:left="37"/>
              <w:jc w:val="both"/>
              <w:textAlignment w:val="baseline"/>
              <w:cnfStyle w:val="000000000000" w:firstRow="0" w:lastRow="0" w:firstColumn="0" w:lastColumn="0" w:oddVBand="0" w:evenVBand="0" w:oddHBand="0" w:evenHBand="0" w:firstRowFirstColumn="0" w:firstRowLastColumn="0" w:lastRowFirstColumn="0" w:lastRowLastColumn="0"/>
              <w:rPr>
                <w:rFonts w:ascii="Arial Narrow" w:eastAsia="Calibri" w:hAnsi="Arial Narrow" w:cs="Times New Roman"/>
              </w:rPr>
            </w:pPr>
            <w:r w:rsidRPr="00AF303B">
              <w:rPr>
                <w:rFonts w:ascii="Arial Narrow" w:eastAsia="Calibri" w:hAnsi="Arial Narrow" w:cs="Times New Roman"/>
              </w:rPr>
              <w:t xml:space="preserve">poprawa gospodarki wodnej, tworzenie </w:t>
            </w:r>
            <w:proofErr w:type="spellStart"/>
            <w:r w:rsidRPr="00AF303B">
              <w:rPr>
                <w:rFonts w:ascii="Arial Narrow" w:eastAsia="Calibri" w:hAnsi="Arial Narrow" w:cs="Times New Roman"/>
              </w:rPr>
              <w:t>sal</w:t>
            </w:r>
            <w:proofErr w:type="spellEnd"/>
            <w:r w:rsidRPr="00AF303B">
              <w:rPr>
                <w:rFonts w:ascii="Arial Narrow" w:eastAsia="Calibri" w:hAnsi="Arial Narrow" w:cs="Times New Roman"/>
              </w:rPr>
              <w:t xml:space="preserve"> widowiskowych, instalacja OZE na obiektach publicznych, oznakowanie miejsc atrakcyjnych, renowacja obiektów zabytkowych, utworzenie centrów informacji turystycznej, podniesienie jakości i standardów miejsc noclegowych, utworzenie wsi tematycznych, powstawanie i rozwój produktów lokalnych, zagospodarowanie istniejących jezior, rozwój opieki dla seniorów, wspomaganie twórców ludowych, budowa ścieżek rowerowych z przystankami, na których będzie można korzystać z nowych technologii, aktywizacja osób starszych poprzez tworzenie miejsc spotkań i organizację zajęć aktywizujących, tworzenie miejsc do sprzedaży produktów lokalnych, wspieranie organizacji społecznych w kultywowaniu lokalnej tradycji z wykorzystaniem nowoczesnych technologii, stworzenie centrum produktu lokalnego, budowa zewnętrznych kręgielni dla mieszkańców</w:t>
            </w:r>
          </w:p>
        </w:tc>
      </w:tr>
      <w:tr w:rsidR="00E31E0C" w:rsidRPr="00AF303B" w:rsidTr="00264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gridSpan w:val="2"/>
            <w:shd w:val="clear" w:color="auto" w:fill="92D050"/>
          </w:tcPr>
          <w:p w:rsidR="00E31E0C" w:rsidRPr="00AF303B" w:rsidRDefault="00E31E0C" w:rsidP="002645F4">
            <w:pPr>
              <w:suppressAutoHyphens/>
              <w:autoSpaceDN w:val="0"/>
              <w:spacing w:line="276" w:lineRule="auto"/>
              <w:jc w:val="both"/>
              <w:textAlignment w:val="baseline"/>
              <w:rPr>
                <w:rFonts w:ascii="Arial Narrow" w:eastAsia="Calibri" w:hAnsi="Arial Narrow" w:cs="Times New Roman"/>
                <w:b w:val="0"/>
                <w:bCs w:val="0"/>
              </w:rPr>
            </w:pPr>
            <w:r w:rsidRPr="00AF303B">
              <w:rPr>
                <w:rFonts w:ascii="Arial Narrow" w:eastAsia="Calibri" w:hAnsi="Arial Narrow" w:cs="Times New Roman"/>
              </w:rPr>
              <w:t>Gmina Łęczna</w:t>
            </w:r>
          </w:p>
        </w:tc>
      </w:tr>
      <w:tr w:rsidR="00E31E0C" w:rsidRPr="00AF303B" w:rsidTr="002645F4">
        <w:tc>
          <w:tcPr>
            <w:cnfStyle w:val="001000000000" w:firstRow="0" w:lastRow="0" w:firstColumn="1" w:lastColumn="0" w:oddVBand="0" w:evenVBand="0" w:oddHBand="0" w:evenHBand="0" w:firstRowFirstColumn="0" w:firstRowLastColumn="0" w:lastRowFirstColumn="0" w:lastRowLastColumn="0"/>
            <w:tcW w:w="1980" w:type="dxa"/>
          </w:tcPr>
          <w:p w:rsidR="00E31E0C" w:rsidRPr="00AF303B" w:rsidRDefault="00E31E0C" w:rsidP="002645F4">
            <w:pPr>
              <w:suppressAutoHyphens/>
              <w:autoSpaceDN w:val="0"/>
              <w:spacing w:line="276" w:lineRule="auto"/>
              <w:jc w:val="both"/>
              <w:textAlignment w:val="baseline"/>
              <w:rPr>
                <w:rFonts w:ascii="Arial Narrow" w:eastAsia="Calibri" w:hAnsi="Arial Narrow" w:cs="Times New Roman"/>
              </w:rPr>
            </w:pPr>
            <w:r w:rsidRPr="00AF303B">
              <w:rPr>
                <w:rFonts w:ascii="Arial Narrow" w:eastAsia="Calibri" w:hAnsi="Arial Narrow" w:cs="Times New Roman"/>
              </w:rPr>
              <w:t>Kluczowe problemy społeczne</w:t>
            </w:r>
          </w:p>
        </w:tc>
        <w:tc>
          <w:tcPr>
            <w:tcW w:w="8221" w:type="dxa"/>
          </w:tcPr>
          <w:p w:rsidR="00E31E0C" w:rsidRPr="00AF303B" w:rsidRDefault="00E31E0C" w:rsidP="002645F4">
            <w:pPr>
              <w:suppressAutoHyphens/>
              <w:autoSpaceDN w:val="0"/>
              <w:spacing w:line="276" w:lineRule="auto"/>
              <w:ind w:left="37" w:hanging="37"/>
              <w:jc w:val="both"/>
              <w:textAlignment w:val="baseline"/>
              <w:cnfStyle w:val="000000000000" w:firstRow="0" w:lastRow="0" w:firstColumn="0" w:lastColumn="0" w:oddVBand="0" w:evenVBand="0" w:oddHBand="0" w:evenHBand="0" w:firstRowFirstColumn="0" w:firstRowLastColumn="0" w:lastRowFirstColumn="0" w:lastRowLastColumn="0"/>
              <w:rPr>
                <w:rFonts w:ascii="Arial Narrow" w:eastAsia="Calibri" w:hAnsi="Arial Narrow" w:cs="Times New Roman"/>
              </w:rPr>
            </w:pPr>
            <w:r w:rsidRPr="00AF303B">
              <w:rPr>
                <w:rFonts w:ascii="Arial Narrow" w:eastAsia="Calibri" w:hAnsi="Arial Narrow" w:cs="Times New Roman"/>
              </w:rPr>
              <w:t>słabo rozwinięta infrastruktura sportowo-rekreacyjna, niewystarczająca ilość i wyposażenie świetlic wiejskich, zły stan techniczny obiektów zabytkowych, patologie społeczne, słaba promocja tradycji lokalnych</w:t>
            </w:r>
          </w:p>
        </w:tc>
      </w:tr>
      <w:tr w:rsidR="00E31E0C" w:rsidRPr="00AF303B" w:rsidTr="00264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E31E0C" w:rsidRPr="00AF303B" w:rsidRDefault="00E31E0C" w:rsidP="002645F4">
            <w:pPr>
              <w:suppressAutoHyphens/>
              <w:autoSpaceDN w:val="0"/>
              <w:spacing w:line="276" w:lineRule="auto"/>
              <w:jc w:val="both"/>
              <w:textAlignment w:val="baseline"/>
              <w:rPr>
                <w:rFonts w:ascii="Arial Narrow" w:eastAsia="Calibri" w:hAnsi="Arial Narrow" w:cs="Times New Roman"/>
              </w:rPr>
            </w:pPr>
            <w:r w:rsidRPr="00AF303B">
              <w:rPr>
                <w:rFonts w:ascii="Arial Narrow" w:eastAsia="Calibri" w:hAnsi="Arial Narrow" w:cs="Times New Roman"/>
              </w:rPr>
              <w:t>Kierunki rozwoju LSR</w:t>
            </w:r>
          </w:p>
        </w:tc>
        <w:tc>
          <w:tcPr>
            <w:tcW w:w="8221" w:type="dxa"/>
          </w:tcPr>
          <w:p w:rsidR="00E31E0C" w:rsidRPr="00AF303B" w:rsidRDefault="00E31E0C" w:rsidP="002645F4">
            <w:pPr>
              <w:suppressAutoHyphens/>
              <w:autoSpaceDN w:val="0"/>
              <w:spacing w:line="276"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rPr>
            </w:pPr>
            <w:r w:rsidRPr="00AF303B">
              <w:rPr>
                <w:rFonts w:ascii="Arial Narrow" w:eastAsia="Calibri" w:hAnsi="Arial Narrow" w:cs="Times New Roman"/>
              </w:rPr>
              <w:t>rewitalizacja ścieżek i pasaży spacerowych oraz terenów nadrzecznych, modernizacja świetlic wiejskich, modernizacja zabytków, budowa kąpielisk, stworzenie książkomatu, organizacja zajęć dla seniorów, e-senior, organizacja prelekcji prozdrowotnych, organizacja imprez plenerowych, instalacje OZE, realizacja działań w zakresie ekonomii społecznej, wsparcie dla grup  znajdujących się w gorszej sytuacji</w:t>
            </w:r>
          </w:p>
        </w:tc>
      </w:tr>
      <w:tr w:rsidR="00E31E0C" w:rsidRPr="00AF303B" w:rsidTr="002645F4">
        <w:tc>
          <w:tcPr>
            <w:cnfStyle w:val="001000000000" w:firstRow="0" w:lastRow="0" w:firstColumn="1" w:lastColumn="0" w:oddVBand="0" w:evenVBand="0" w:oddHBand="0" w:evenHBand="0" w:firstRowFirstColumn="0" w:firstRowLastColumn="0" w:lastRowFirstColumn="0" w:lastRowLastColumn="0"/>
            <w:tcW w:w="10201" w:type="dxa"/>
            <w:gridSpan w:val="2"/>
            <w:shd w:val="clear" w:color="auto" w:fill="92D050"/>
          </w:tcPr>
          <w:p w:rsidR="00E31E0C" w:rsidRPr="00AF303B" w:rsidRDefault="00E31E0C" w:rsidP="002645F4">
            <w:pPr>
              <w:suppressAutoHyphens/>
              <w:autoSpaceDN w:val="0"/>
              <w:spacing w:line="276" w:lineRule="auto"/>
              <w:jc w:val="both"/>
              <w:textAlignment w:val="baseline"/>
              <w:rPr>
                <w:rFonts w:ascii="Arial Narrow" w:eastAsia="Calibri" w:hAnsi="Arial Narrow" w:cs="Times New Roman"/>
                <w:b w:val="0"/>
                <w:bCs w:val="0"/>
              </w:rPr>
            </w:pPr>
            <w:r w:rsidRPr="00AF303B">
              <w:rPr>
                <w:rFonts w:ascii="Arial Narrow" w:eastAsia="Calibri" w:hAnsi="Arial Narrow" w:cs="Times New Roman"/>
              </w:rPr>
              <w:t>Gmina Ludwin</w:t>
            </w:r>
          </w:p>
        </w:tc>
      </w:tr>
      <w:tr w:rsidR="00E31E0C" w:rsidRPr="00AF303B" w:rsidTr="00264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E31E0C" w:rsidRPr="00AF303B" w:rsidRDefault="00E31E0C" w:rsidP="002645F4">
            <w:pPr>
              <w:suppressAutoHyphens/>
              <w:autoSpaceDN w:val="0"/>
              <w:spacing w:line="276" w:lineRule="auto"/>
              <w:jc w:val="both"/>
              <w:textAlignment w:val="baseline"/>
              <w:rPr>
                <w:rFonts w:ascii="Arial Narrow" w:eastAsia="Calibri" w:hAnsi="Arial Narrow" w:cs="Times New Roman"/>
              </w:rPr>
            </w:pPr>
            <w:r w:rsidRPr="00AF303B">
              <w:rPr>
                <w:rFonts w:ascii="Arial Narrow" w:eastAsia="Calibri" w:hAnsi="Arial Narrow" w:cs="Times New Roman"/>
              </w:rPr>
              <w:t>Kluczowe problemy społeczne</w:t>
            </w:r>
          </w:p>
        </w:tc>
        <w:tc>
          <w:tcPr>
            <w:tcW w:w="8221" w:type="dxa"/>
          </w:tcPr>
          <w:p w:rsidR="00E31E0C" w:rsidRPr="00AF303B" w:rsidRDefault="00E31E0C" w:rsidP="002645F4">
            <w:pPr>
              <w:suppressAutoHyphens/>
              <w:autoSpaceDN w:val="0"/>
              <w:spacing w:line="276"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rPr>
            </w:pPr>
            <w:r w:rsidRPr="00AF303B">
              <w:rPr>
                <w:rFonts w:ascii="Arial Narrow" w:eastAsia="Calibri" w:hAnsi="Arial Narrow" w:cs="Times New Roman"/>
              </w:rPr>
              <w:t>brak ścieżek rowerowych wokół jezior, słabe wyposażenie świetlic wiejskich, słaby rozwój produktów lokalnych, słaba infrastruktura turystyczna, rekreacyjna i kulturalna, mała liczba zajęć dla dzieci, słaby rozwój przedsiębiorczości, brak miejsca dziennego pobytu dla seniorów, brak gospodarstw opiekuńczych, słabe zagospodarowanie terenów nad jeziorami, brak innowacyjnych rozwiązań w zakresie działań rekreacyjnych i sportowych</w:t>
            </w:r>
          </w:p>
        </w:tc>
      </w:tr>
      <w:tr w:rsidR="00E31E0C" w:rsidRPr="00AF303B" w:rsidTr="002645F4">
        <w:tc>
          <w:tcPr>
            <w:cnfStyle w:val="001000000000" w:firstRow="0" w:lastRow="0" w:firstColumn="1" w:lastColumn="0" w:oddVBand="0" w:evenVBand="0" w:oddHBand="0" w:evenHBand="0" w:firstRowFirstColumn="0" w:firstRowLastColumn="0" w:lastRowFirstColumn="0" w:lastRowLastColumn="0"/>
            <w:tcW w:w="1980" w:type="dxa"/>
          </w:tcPr>
          <w:p w:rsidR="00E31E0C" w:rsidRPr="00AF303B" w:rsidRDefault="00E31E0C" w:rsidP="002645F4">
            <w:pPr>
              <w:suppressAutoHyphens/>
              <w:autoSpaceDN w:val="0"/>
              <w:spacing w:line="276" w:lineRule="auto"/>
              <w:jc w:val="both"/>
              <w:textAlignment w:val="baseline"/>
              <w:rPr>
                <w:rFonts w:ascii="Arial Narrow" w:eastAsia="Calibri" w:hAnsi="Arial Narrow" w:cs="Times New Roman"/>
              </w:rPr>
            </w:pPr>
            <w:r w:rsidRPr="00AF303B">
              <w:rPr>
                <w:rFonts w:ascii="Arial Narrow" w:eastAsia="Calibri" w:hAnsi="Arial Narrow" w:cs="Times New Roman"/>
              </w:rPr>
              <w:t>Kierunki rozwoju LSR</w:t>
            </w:r>
          </w:p>
        </w:tc>
        <w:tc>
          <w:tcPr>
            <w:tcW w:w="8221" w:type="dxa"/>
          </w:tcPr>
          <w:p w:rsidR="00E31E0C" w:rsidRPr="00AF303B" w:rsidRDefault="00E31E0C" w:rsidP="002645F4">
            <w:pPr>
              <w:suppressAutoHyphens/>
              <w:autoSpaceDN w:val="0"/>
              <w:spacing w:line="276"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Arial Narrow" w:eastAsia="Calibri" w:hAnsi="Arial Narrow" w:cs="Times New Roman"/>
              </w:rPr>
            </w:pPr>
            <w:r w:rsidRPr="00AF303B">
              <w:rPr>
                <w:rFonts w:ascii="Arial Narrow" w:eastAsia="Calibri" w:hAnsi="Arial Narrow" w:cs="Times New Roman"/>
              </w:rPr>
              <w:t xml:space="preserve">rozwój turystyki zdrowotnej, promocja produktów lokalnych opartych na unikatowym otoczeniu przyrodniczym, promocja „Szlaku Jagiellońskiego”, organizacja rajdów </w:t>
            </w:r>
            <w:proofErr w:type="spellStart"/>
            <w:r w:rsidRPr="00AF303B">
              <w:rPr>
                <w:rFonts w:ascii="Arial Narrow" w:eastAsia="Calibri" w:hAnsi="Arial Narrow" w:cs="Times New Roman"/>
              </w:rPr>
              <w:t>nordic</w:t>
            </w:r>
            <w:proofErr w:type="spellEnd"/>
            <w:r w:rsidRPr="00AF303B">
              <w:rPr>
                <w:rFonts w:ascii="Arial Narrow" w:eastAsia="Calibri" w:hAnsi="Arial Narrow" w:cs="Times New Roman"/>
              </w:rPr>
              <w:t xml:space="preserve"> </w:t>
            </w:r>
            <w:proofErr w:type="spellStart"/>
            <w:r w:rsidRPr="00AF303B">
              <w:rPr>
                <w:rFonts w:ascii="Arial Narrow" w:eastAsia="Calibri" w:hAnsi="Arial Narrow" w:cs="Times New Roman"/>
              </w:rPr>
              <w:t>walking</w:t>
            </w:r>
            <w:proofErr w:type="spellEnd"/>
            <w:r w:rsidRPr="00AF303B">
              <w:rPr>
                <w:rFonts w:ascii="Arial Narrow" w:eastAsia="Calibri" w:hAnsi="Arial Narrow" w:cs="Times New Roman"/>
              </w:rPr>
              <w:t xml:space="preserve">, budowa ścieżek utwardzonych, budowa infrastruktury turystycznej i rekreacyjnej w otoczeniu jezior, rozwój </w:t>
            </w:r>
            <w:r w:rsidRPr="00AF303B">
              <w:rPr>
                <w:rFonts w:ascii="Arial Narrow" w:eastAsia="Calibri" w:hAnsi="Arial Narrow" w:cs="Times New Roman"/>
              </w:rPr>
              <w:lastRenderedPageBreak/>
              <w:t>cyfryzacji w sprzedaży produktów lokalnych, rozwój gospodarstw opiekuńczych, tworzenie grup wsparcia dla seniorów, zakup strojów ludowych, organizacja wydarzeń sportowych i kulturalnych, rozwój inteligentnych wiosek (sprzedaż produktów, promocja dziedzictwa lokalnego, tablice interaktywne, sklepy internetowe), stworzenie sauny mobilnej, organizacja święta ryb, tworzenie inteligentnych punktów informacji turystycznej, tworzenie zagród edukacyjnych, tworzenie ośrodków edukacji ekologicznej, organizacja targów produktów lokalnych</w:t>
            </w:r>
          </w:p>
        </w:tc>
      </w:tr>
      <w:tr w:rsidR="00E31E0C" w:rsidRPr="00AF303B" w:rsidTr="00264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gridSpan w:val="2"/>
            <w:shd w:val="clear" w:color="auto" w:fill="92D050"/>
          </w:tcPr>
          <w:p w:rsidR="00E31E0C" w:rsidRPr="00AF303B" w:rsidRDefault="00E31E0C" w:rsidP="002645F4">
            <w:pPr>
              <w:suppressAutoHyphens/>
              <w:autoSpaceDN w:val="0"/>
              <w:spacing w:line="276" w:lineRule="auto"/>
              <w:jc w:val="both"/>
              <w:textAlignment w:val="baseline"/>
              <w:rPr>
                <w:rFonts w:ascii="Arial Narrow" w:eastAsia="Calibri" w:hAnsi="Arial Narrow" w:cs="Times New Roman"/>
              </w:rPr>
            </w:pPr>
            <w:r w:rsidRPr="00AF303B">
              <w:rPr>
                <w:rFonts w:ascii="Arial Narrow" w:eastAsia="Calibri" w:hAnsi="Arial Narrow" w:cs="Times New Roman"/>
              </w:rPr>
              <w:lastRenderedPageBreak/>
              <w:t>Gmina Puchaczów</w:t>
            </w:r>
          </w:p>
        </w:tc>
      </w:tr>
      <w:tr w:rsidR="00E31E0C" w:rsidRPr="00AF303B" w:rsidTr="002645F4">
        <w:tc>
          <w:tcPr>
            <w:cnfStyle w:val="001000000000" w:firstRow="0" w:lastRow="0" w:firstColumn="1" w:lastColumn="0" w:oddVBand="0" w:evenVBand="0" w:oddHBand="0" w:evenHBand="0" w:firstRowFirstColumn="0" w:firstRowLastColumn="0" w:lastRowFirstColumn="0" w:lastRowLastColumn="0"/>
            <w:tcW w:w="1980" w:type="dxa"/>
          </w:tcPr>
          <w:p w:rsidR="00E31E0C" w:rsidRPr="00AF303B" w:rsidRDefault="00E31E0C" w:rsidP="002645F4">
            <w:pPr>
              <w:suppressAutoHyphens/>
              <w:autoSpaceDN w:val="0"/>
              <w:spacing w:line="276" w:lineRule="auto"/>
              <w:jc w:val="both"/>
              <w:textAlignment w:val="baseline"/>
              <w:rPr>
                <w:rFonts w:ascii="Arial Narrow" w:eastAsia="Calibri" w:hAnsi="Arial Narrow" w:cs="Times New Roman"/>
              </w:rPr>
            </w:pPr>
            <w:r w:rsidRPr="00AF303B">
              <w:rPr>
                <w:rFonts w:ascii="Arial Narrow" w:eastAsia="Calibri" w:hAnsi="Arial Narrow" w:cs="Times New Roman"/>
              </w:rPr>
              <w:t>Kluczowe problemy społeczne:</w:t>
            </w:r>
          </w:p>
        </w:tc>
        <w:tc>
          <w:tcPr>
            <w:tcW w:w="8221" w:type="dxa"/>
          </w:tcPr>
          <w:p w:rsidR="00E31E0C" w:rsidRPr="00AF303B" w:rsidRDefault="00E31E0C" w:rsidP="002645F4">
            <w:pPr>
              <w:suppressAutoHyphens/>
              <w:autoSpaceDN w:val="0"/>
              <w:spacing w:line="276"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Arial Narrow" w:eastAsia="Calibri" w:hAnsi="Arial Narrow" w:cs="Times New Roman"/>
              </w:rPr>
            </w:pPr>
            <w:r w:rsidRPr="00AF303B">
              <w:rPr>
                <w:rFonts w:ascii="Arial Narrow" w:eastAsia="Calibri" w:hAnsi="Arial Narrow" w:cs="Times New Roman"/>
              </w:rPr>
              <w:t>słabe zainteresowanie mieszkańców ofertą kulturalną i integracyjną, migracja ludzi młodych, bariery infrastrukturalne dla osób niepełnosprawnych, mała ilość ścieżek rowerowych, mała ilość miejsc noclegowych dla turystów, słabo rozwinięta baza gastronomiczna, słabo rozwinięta infrastruktura dla młodzieży, mało aktywne organizacje pozarządowe, brak wolontariatu dla osób starszych, brak integracji ludzi młodych, słaba oferta skierowana do dzieci i młodzieży w zakresie spędzania wolnego czasu, słaba współpraca partnerska</w:t>
            </w:r>
          </w:p>
        </w:tc>
      </w:tr>
      <w:tr w:rsidR="00E31E0C" w:rsidRPr="00AF303B" w:rsidTr="00264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E31E0C" w:rsidRPr="00AF303B" w:rsidRDefault="00E31E0C" w:rsidP="002645F4">
            <w:pPr>
              <w:suppressAutoHyphens/>
              <w:autoSpaceDN w:val="0"/>
              <w:spacing w:line="276" w:lineRule="auto"/>
              <w:jc w:val="both"/>
              <w:textAlignment w:val="baseline"/>
              <w:rPr>
                <w:rFonts w:ascii="Arial Narrow" w:eastAsia="Calibri" w:hAnsi="Arial Narrow" w:cs="Times New Roman"/>
              </w:rPr>
            </w:pPr>
            <w:r w:rsidRPr="00AF303B">
              <w:rPr>
                <w:rFonts w:ascii="Arial Narrow" w:eastAsia="Calibri" w:hAnsi="Arial Narrow" w:cs="Times New Roman"/>
              </w:rPr>
              <w:t>Kierunki rozwoju LSR:</w:t>
            </w:r>
          </w:p>
        </w:tc>
        <w:tc>
          <w:tcPr>
            <w:tcW w:w="8221" w:type="dxa"/>
          </w:tcPr>
          <w:p w:rsidR="00E31E0C" w:rsidRPr="00AF303B" w:rsidRDefault="00E31E0C" w:rsidP="002645F4">
            <w:pPr>
              <w:suppressAutoHyphens/>
              <w:autoSpaceDN w:val="0"/>
              <w:spacing w:line="276"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rPr>
            </w:pPr>
            <w:r w:rsidRPr="00AF303B">
              <w:rPr>
                <w:rFonts w:ascii="Arial Narrow" w:eastAsia="Calibri" w:hAnsi="Arial Narrow" w:cs="Times New Roman"/>
              </w:rPr>
              <w:t xml:space="preserve">budowa i unowocześnianie obiektów sportowych i rekreacyjnych, wyposażenie placówek publicznych w instalacje OZE, multimedialne tablice informacyjne, tworzenie zachęt do zdrowego stylu życia, budowa </w:t>
            </w:r>
            <w:proofErr w:type="spellStart"/>
            <w:r w:rsidRPr="00AF303B">
              <w:rPr>
                <w:rFonts w:ascii="Arial Narrow" w:eastAsia="Calibri" w:hAnsi="Arial Narrow" w:cs="Times New Roman"/>
              </w:rPr>
              <w:t>skate</w:t>
            </w:r>
            <w:proofErr w:type="spellEnd"/>
            <w:r w:rsidRPr="00AF303B">
              <w:rPr>
                <w:rFonts w:ascii="Arial Narrow" w:eastAsia="Calibri" w:hAnsi="Arial Narrow" w:cs="Times New Roman"/>
              </w:rPr>
              <w:t xml:space="preserve"> parków, siłowni plenerowych, placów zabaw, stworzenie przewodnika multimedialnego, stworzenie aplikacji mobilnej dla turystów, organizacji kampanii społecznych dotyczących ochrony środowiska, zakup pojazdów elektrycznych, budowa amfiteatru, stworzenie miejsc dla rowerów z dostępnością do ładowania, interaktywne tablice, mobilne usługi rehabilitacyjne w miejscu zamieszkania, utworzenie gospodarstw socjalnych, rozwój produktów lokalnych</w:t>
            </w:r>
          </w:p>
        </w:tc>
      </w:tr>
      <w:tr w:rsidR="00E31E0C" w:rsidRPr="00AF303B" w:rsidTr="002645F4">
        <w:tc>
          <w:tcPr>
            <w:cnfStyle w:val="001000000000" w:firstRow="0" w:lastRow="0" w:firstColumn="1" w:lastColumn="0" w:oddVBand="0" w:evenVBand="0" w:oddHBand="0" w:evenHBand="0" w:firstRowFirstColumn="0" w:firstRowLastColumn="0" w:lastRowFirstColumn="0" w:lastRowLastColumn="0"/>
            <w:tcW w:w="10201" w:type="dxa"/>
            <w:gridSpan w:val="2"/>
            <w:shd w:val="clear" w:color="auto" w:fill="92D050"/>
          </w:tcPr>
          <w:p w:rsidR="00E31E0C" w:rsidRPr="00AF303B" w:rsidRDefault="00E31E0C" w:rsidP="002645F4">
            <w:pPr>
              <w:suppressAutoHyphens/>
              <w:autoSpaceDN w:val="0"/>
              <w:spacing w:line="276" w:lineRule="auto"/>
              <w:jc w:val="both"/>
              <w:textAlignment w:val="baseline"/>
              <w:rPr>
                <w:rFonts w:ascii="Arial Narrow" w:eastAsia="Calibri" w:hAnsi="Arial Narrow" w:cs="Times New Roman"/>
                <w:b w:val="0"/>
                <w:bCs w:val="0"/>
              </w:rPr>
            </w:pPr>
            <w:r w:rsidRPr="00AF303B">
              <w:rPr>
                <w:rFonts w:ascii="Arial Narrow" w:eastAsia="Calibri" w:hAnsi="Arial Narrow" w:cs="Times New Roman"/>
              </w:rPr>
              <w:t>Gmina Spiczyn</w:t>
            </w:r>
          </w:p>
        </w:tc>
      </w:tr>
      <w:tr w:rsidR="00E31E0C" w:rsidRPr="00AF303B" w:rsidTr="00264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E31E0C" w:rsidRPr="00AF303B" w:rsidRDefault="00E31E0C" w:rsidP="002645F4">
            <w:pPr>
              <w:suppressAutoHyphens/>
              <w:autoSpaceDN w:val="0"/>
              <w:spacing w:line="276" w:lineRule="auto"/>
              <w:jc w:val="both"/>
              <w:textAlignment w:val="baseline"/>
              <w:rPr>
                <w:rFonts w:ascii="Arial Narrow" w:eastAsia="Calibri" w:hAnsi="Arial Narrow" w:cs="Times New Roman"/>
              </w:rPr>
            </w:pPr>
            <w:r w:rsidRPr="00AF303B">
              <w:rPr>
                <w:rFonts w:ascii="Arial Narrow" w:eastAsia="Calibri" w:hAnsi="Arial Narrow" w:cs="Times New Roman"/>
              </w:rPr>
              <w:t>Kluczowe problemy społeczne</w:t>
            </w:r>
          </w:p>
        </w:tc>
        <w:tc>
          <w:tcPr>
            <w:tcW w:w="8221" w:type="dxa"/>
          </w:tcPr>
          <w:p w:rsidR="00E31E0C" w:rsidRPr="00AF303B" w:rsidRDefault="00E31E0C" w:rsidP="002645F4">
            <w:pPr>
              <w:suppressAutoHyphens/>
              <w:autoSpaceDN w:val="0"/>
              <w:spacing w:line="276"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rPr>
            </w:pPr>
            <w:r w:rsidRPr="00AF303B">
              <w:rPr>
                <w:rFonts w:ascii="Arial Narrow" w:eastAsia="Calibri" w:hAnsi="Arial Narrow" w:cs="Times New Roman"/>
              </w:rPr>
              <w:t>zły stan techniczny obiektów zabytkowych, zbyt mała ilość zajęć z dziećmi i młodzieżą poza lekcjami, słaba promocja produktów lokalnych, uboga oferta turystyczna, brak wsparcia dla lokalnych przedsiębiorców, słaba infrastruktura sportowa, mało imprez promujących lokalną historię</w:t>
            </w:r>
          </w:p>
        </w:tc>
      </w:tr>
      <w:tr w:rsidR="00E31E0C" w:rsidRPr="00AF303B" w:rsidTr="002645F4">
        <w:tc>
          <w:tcPr>
            <w:cnfStyle w:val="001000000000" w:firstRow="0" w:lastRow="0" w:firstColumn="1" w:lastColumn="0" w:oddVBand="0" w:evenVBand="0" w:oddHBand="0" w:evenHBand="0" w:firstRowFirstColumn="0" w:firstRowLastColumn="0" w:lastRowFirstColumn="0" w:lastRowLastColumn="0"/>
            <w:tcW w:w="1980" w:type="dxa"/>
          </w:tcPr>
          <w:p w:rsidR="00E31E0C" w:rsidRPr="00AF303B" w:rsidRDefault="00E31E0C" w:rsidP="002645F4">
            <w:pPr>
              <w:suppressAutoHyphens/>
              <w:autoSpaceDN w:val="0"/>
              <w:spacing w:line="276" w:lineRule="auto"/>
              <w:jc w:val="both"/>
              <w:textAlignment w:val="baseline"/>
              <w:rPr>
                <w:rFonts w:ascii="Arial Narrow" w:eastAsia="Calibri" w:hAnsi="Arial Narrow" w:cs="Times New Roman"/>
              </w:rPr>
            </w:pPr>
            <w:r w:rsidRPr="00AF303B">
              <w:rPr>
                <w:rFonts w:ascii="Arial Narrow" w:eastAsia="Calibri" w:hAnsi="Arial Narrow" w:cs="Times New Roman"/>
              </w:rPr>
              <w:t>Kierunki rozwoju LSR</w:t>
            </w:r>
          </w:p>
        </w:tc>
        <w:tc>
          <w:tcPr>
            <w:tcW w:w="8221" w:type="dxa"/>
          </w:tcPr>
          <w:p w:rsidR="00E31E0C" w:rsidRPr="00AF303B" w:rsidRDefault="00E31E0C" w:rsidP="002645F4">
            <w:pPr>
              <w:suppressAutoHyphens/>
              <w:autoSpaceDN w:val="0"/>
              <w:spacing w:line="276" w:lineRule="auto"/>
              <w:ind w:left="37"/>
              <w:jc w:val="both"/>
              <w:textAlignment w:val="baseline"/>
              <w:cnfStyle w:val="000000000000" w:firstRow="0" w:lastRow="0" w:firstColumn="0" w:lastColumn="0" w:oddVBand="0" w:evenVBand="0" w:oddHBand="0" w:evenHBand="0" w:firstRowFirstColumn="0" w:firstRowLastColumn="0" w:lastRowFirstColumn="0" w:lastRowLastColumn="0"/>
              <w:rPr>
                <w:rFonts w:ascii="Arial Narrow" w:eastAsia="Calibri" w:hAnsi="Arial Narrow" w:cs="Times New Roman"/>
              </w:rPr>
            </w:pPr>
            <w:r w:rsidRPr="00AF303B">
              <w:rPr>
                <w:rFonts w:ascii="Arial Narrow" w:eastAsia="Calibri" w:hAnsi="Arial Narrow" w:cs="Times New Roman"/>
              </w:rPr>
              <w:t xml:space="preserve">remont pałacu w Kijanach, </w:t>
            </w:r>
            <w:bookmarkStart w:id="2" w:name="_Hlk125021494"/>
            <w:r w:rsidRPr="00AF303B">
              <w:rPr>
                <w:rFonts w:ascii="Arial Narrow" w:eastAsia="Calibri" w:hAnsi="Arial Narrow" w:cs="Times New Roman"/>
              </w:rPr>
              <w:t>stworzenie międzygminnych dziennych domów samopomocy, promocja ekologicznego trybu życia, rozwój OZE, aktywizacja osób niepełnosprawnych</w:t>
            </w:r>
            <w:bookmarkEnd w:id="2"/>
            <w:r w:rsidRPr="00AF303B">
              <w:rPr>
                <w:rFonts w:ascii="Arial Narrow" w:eastAsia="Calibri" w:hAnsi="Arial Narrow" w:cs="Times New Roman"/>
              </w:rPr>
              <w:t xml:space="preserve">, budowa wieży widokowych (rozlewisko Bystrzyca–Wieprz),  wykorzystanie rzeki Wieprz jako szlaku turystycznego i rekreacyjnego, </w:t>
            </w:r>
            <w:bookmarkStart w:id="3" w:name="_Hlk125021472"/>
            <w:r w:rsidRPr="00AF303B">
              <w:rPr>
                <w:rFonts w:ascii="Arial Narrow" w:eastAsia="Calibri" w:hAnsi="Arial Narrow" w:cs="Times New Roman"/>
              </w:rPr>
              <w:t>budowa infrastruktury sportowej i rekreacyjnej</w:t>
            </w:r>
            <w:bookmarkEnd w:id="3"/>
            <w:r w:rsidRPr="00AF303B">
              <w:rPr>
                <w:rFonts w:ascii="Arial Narrow" w:eastAsia="Calibri" w:hAnsi="Arial Narrow" w:cs="Times New Roman"/>
              </w:rPr>
              <w:t>, opracowanie multimedialnej mapy obiektów zabytkowych na terenie LGD</w:t>
            </w:r>
          </w:p>
        </w:tc>
      </w:tr>
      <w:tr w:rsidR="00E31E0C" w:rsidRPr="00AF303B" w:rsidTr="00264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gridSpan w:val="2"/>
            <w:shd w:val="clear" w:color="auto" w:fill="92D050"/>
          </w:tcPr>
          <w:p w:rsidR="00E31E0C" w:rsidRPr="00AF303B" w:rsidRDefault="00E31E0C" w:rsidP="002645F4">
            <w:pPr>
              <w:suppressAutoHyphens/>
              <w:autoSpaceDN w:val="0"/>
              <w:spacing w:line="276" w:lineRule="auto"/>
              <w:ind w:left="37"/>
              <w:jc w:val="both"/>
              <w:textAlignment w:val="baseline"/>
              <w:rPr>
                <w:rFonts w:ascii="Arial Narrow" w:eastAsia="Calibri" w:hAnsi="Arial Narrow" w:cs="Times New Roman"/>
                <w:b w:val="0"/>
                <w:bCs w:val="0"/>
              </w:rPr>
            </w:pPr>
            <w:r w:rsidRPr="00AF303B">
              <w:rPr>
                <w:rFonts w:ascii="Arial Narrow" w:eastAsia="Calibri" w:hAnsi="Arial Narrow" w:cs="Times New Roman"/>
              </w:rPr>
              <w:t>Gmina Urszulin</w:t>
            </w:r>
          </w:p>
        </w:tc>
      </w:tr>
      <w:tr w:rsidR="00E31E0C" w:rsidRPr="00AF303B" w:rsidTr="002645F4">
        <w:tc>
          <w:tcPr>
            <w:cnfStyle w:val="001000000000" w:firstRow="0" w:lastRow="0" w:firstColumn="1" w:lastColumn="0" w:oddVBand="0" w:evenVBand="0" w:oddHBand="0" w:evenHBand="0" w:firstRowFirstColumn="0" w:firstRowLastColumn="0" w:lastRowFirstColumn="0" w:lastRowLastColumn="0"/>
            <w:tcW w:w="1980" w:type="dxa"/>
          </w:tcPr>
          <w:p w:rsidR="00E31E0C" w:rsidRPr="00AF303B" w:rsidRDefault="00E31E0C" w:rsidP="002645F4">
            <w:pPr>
              <w:suppressAutoHyphens/>
              <w:autoSpaceDN w:val="0"/>
              <w:spacing w:line="276" w:lineRule="auto"/>
              <w:jc w:val="both"/>
              <w:textAlignment w:val="baseline"/>
              <w:rPr>
                <w:rFonts w:ascii="Arial Narrow" w:eastAsia="Calibri" w:hAnsi="Arial Narrow" w:cs="Times New Roman"/>
              </w:rPr>
            </w:pPr>
            <w:bookmarkStart w:id="4" w:name="_Hlk121474226"/>
            <w:r w:rsidRPr="00AF303B">
              <w:rPr>
                <w:rFonts w:ascii="Arial Narrow" w:eastAsia="Calibri" w:hAnsi="Arial Narrow" w:cs="Times New Roman"/>
              </w:rPr>
              <w:t>Kluczowe problemy społeczne</w:t>
            </w:r>
          </w:p>
        </w:tc>
        <w:tc>
          <w:tcPr>
            <w:tcW w:w="8221" w:type="dxa"/>
          </w:tcPr>
          <w:p w:rsidR="00E31E0C" w:rsidRPr="00AF303B" w:rsidRDefault="00E31E0C" w:rsidP="002645F4">
            <w:pPr>
              <w:suppressAutoHyphens/>
              <w:autoSpaceDN w:val="0"/>
              <w:spacing w:line="276"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Arial Narrow" w:eastAsia="Calibri" w:hAnsi="Arial Narrow" w:cs="Times New Roman"/>
              </w:rPr>
            </w:pPr>
            <w:r w:rsidRPr="00AF303B">
              <w:rPr>
                <w:rFonts w:ascii="Arial Narrow" w:eastAsia="Calibri" w:hAnsi="Arial Narrow" w:cs="Times New Roman"/>
              </w:rPr>
              <w:t>niewystarczająca  liczba ścieżek pieszo-rowerowych, starzejąca się infrastruktura kanalizacyjna, zbyt małe wyposażenie świetlic, mała ilość infrastruktury sportowej i rekreacyjnej, mała ilość miejsc noclegowych, brak sali zabaw dla dzieci, mało wydarzeń kulturalnych i imprez plenerowych, słabe dostosowanie budynków publicznych do potrzeb osób niepełnosprawnych, brak miejsc parkingowych przy atrakcjach, słaba jakość dróg dojazdowych do istniejącej infrastruktury turystycznej, słaba organizacja pomocy dla osób starszych, słaba informacja o imprezach, niska rozpoznawalność NGO</w:t>
            </w:r>
          </w:p>
        </w:tc>
      </w:tr>
      <w:bookmarkEnd w:id="4"/>
      <w:tr w:rsidR="00E31E0C" w:rsidRPr="00AF303B" w:rsidTr="002645F4">
        <w:trPr>
          <w:cnfStyle w:val="000000100000" w:firstRow="0" w:lastRow="0" w:firstColumn="0" w:lastColumn="0" w:oddVBand="0" w:evenVBand="0" w:oddHBand="1" w:evenHBand="0" w:firstRowFirstColumn="0" w:firstRowLastColumn="0" w:lastRowFirstColumn="0" w:lastRowLastColumn="0"/>
          <w:trHeight w:val="2612"/>
        </w:trPr>
        <w:tc>
          <w:tcPr>
            <w:cnfStyle w:val="001000000000" w:firstRow="0" w:lastRow="0" w:firstColumn="1" w:lastColumn="0" w:oddVBand="0" w:evenVBand="0" w:oddHBand="0" w:evenHBand="0" w:firstRowFirstColumn="0" w:firstRowLastColumn="0" w:lastRowFirstColumn="0" w:lastRowLastColumn="0"/>
            <w:tcW w:w="1980" w:type="dxa"/>
          </w:tcPr>
          <w:p w:rsidR="00E31E0C" w:rsidRPr="00AF303B" w:rsidRDefault="00E31E0C" w:rsidP="002645F4">
            <w:pPr>
              <w:suppressAutoHyphens/>
              <w:autoSpaceDN w:val="0"/>
              <w:spacing w:line="276" w:lineRule="auto"/>
              <w:jc w:val="both"/>
              <w:textAlignment w:val="baseline"/>
              <w:rPr>
                <w:rFonts w:ascii="Arial Narrow" w:eastAsia="Calibri" w:hAnsi="Arial Narrow" w:cs="Times New Roman"/>
              </w:rPr>
            </w:pPr>
            <w:r w:rsidRPr="00AF303B">
              <w:rPr>
                <w:rFonts w:ascii="Arial Narrow" w:eastAsia="Calibri" w:hAnsi="Arial Narrow" w:cs="Times New Roman"/>
              </w:rPr>
              <w:t>Kierunki rozwoju LSR</w:t>
            </w:r>
          </w:p>
        </w:tc>
        <w:tc>
          <w:tcPr>
            <w:tcW w:w="8221" w:type="dxa"/>
          </w:tcPr>
          <w:p w:rsidR="00E31E0C" w:rsidRPr="00AF303B" w:rsidRDefault="00E31E0C" w:rsidP="002645F4">
            <w:pPr>
              <w:suppressAutoHyphens/>
              <w:autoSpaceDN w:val="0"/>
              <w:spacing w:line="276" w:lineRule="auto"/>
              <w:ind w:left="37"/>
              <w:jc w:val="both"/>
              <w:textAlignment w:val="baseline"/>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rPr>
            </w:pPr>
            <w:r w:rsidRPr="00AF303B">
              <w:rPr>
                <w:rFonts w:ascii="Arial Narrow" w:eastAsia="Calibri" w:hAnsi="Arial Narrow" w:cs="Times New Roman"/>
              </w:rPr>
              <w:t xml:space="preserve">budowa ścieżki rowerowej z Urszulina do Wytyczna, </w:t>
            </w:r>
            <w:bookmarkStart w:id="5" w:name="_Hlk125021521"/>
            <w:r w:rsidRPr="00AF303B">
              <w:rPr>
                <w:rFonts w:ascii="Arial Narrow" w:eastAsia="Calibri" w:hAnsi="Arial Narrow" w:cs="Times New Roman"/>
              </w:rPr>
              <w:t xml:space="preserve">organizacja festiwalu promującego Polesie, promocja aktywności fizycznej w Polesiu, utworzenie sali zabaw z wykorzystaniem multimediów dla dzieci, </w:t>
            </w:r>
            <w:bookmarkEnd w:id="5"/>
            <w:r w:rsidRPr="00AF303B">
              <w:rPr>
                <w:rFonts w:ascii="Arial Narrow" w:eastAsia="Calibri" w:hAnsi="Arial Narrow" w:cs="Times New Roman"/>
              </w:rPr>
              <w:t xml:space="preserve">zakup narzędzi i sprzętu niezbędnych do utrzymania porządku na  ścieżkach rowerowych i miejscach rekreacji, budowanie marki Polesie, stworzenie punktu multimedialnego o atrakcjach regionu, tworzenie miejsc noclegowych z okularami VR, które pozwolą na powrót do dawnych czasów, tworzenie punktów sprzedaży produktów lokalnych przy szlakach turystycznych, imprezy integracyjne dla mieszkańców z wykorzystaniem nowoczesnych technologii, rozwój edukacji ekologicznej, promocja produktów lokalnych, stworzenie portalu informacyjnego „Polesie”, stworzenie marki produktów lokalnych „Polesie”, certyfikacja produktów lokalnych, sprzedaż produktów lokalnych przez </w:t>
            </w:r>
            <w:proofErr w:type="spellStart"/>
            <w:r w:rsidRPr="00AF303B">
              <w:rPr>
                <w:rFonts w:ascii="Arial Narrow" w:eastAsia="Calibri" w:hAnsi="Arial Narrow" w:cs="Times New Roman"/>
              </w:rPr>
              <w:t>internet</w:t>
            </w:r>
            <w:proofErr w:type="spellEnd"/>
            <w:r w:rsidRPr="00AF303B">
              <w:rPr>
                <w:rFonts w:ascii="Arial Narrow" w:eastAsia="Calibri" w:hAnsi="Arial Narrow" w:cs="Times New Roman"/>
              </w:rPr>
              <w:t xml:space="preserve"> – Poleski Kredens</w:t>
            </w:r>
          </w:p>
        </w:tc>
      </w:tr>
      <w:tr w:rsidR="00E31E0C" w:rsidRPr="00AF303B" w:rsidTr="002645F4">
        <w:tc>
          <w:tcPr>
            <w:cnfStyle w:val="001000000000" w:firstRow="0" w:lastRow="0" w:firstColumn="1" w:lastColumn="0" w:oddVBand="0" w:evenVBand="0" w:oddHBand="0" w:evenHBand="0" w:firstRowFirstColumn="0" w:firstRowLastColumn="0" w:lastRowFirstColumn="0" w:lastRowLastColumn="0"/>
            <w:tcW w:w="10201" w:type="dxa"/>
            <w:gridSpan w:val="2"/>
            <w:shd w:val="clear" w:color="auto" w:fill="92D050"/>
          </w:tcPr>
          <w:p w:rsidR="00E31E0C" w:rsidRPr="00AF303B" w:rsidRDefault="00E31E0C" w:rsidP="002645F4">
            <w:pPr>
              <w:suppressAutoHyphens/>
              <w:autoSpaceDN w:val="0"/>
              <w:spacing w:line="276" w:lineRule="auto"/>
              <w:jc w:val="both"/>
              <w:textAlignment w:val="baseline"/>
              <w:rPr>
                <w:rFonts w:ascii="Arial Narrow" w:eastAsia="Calibri" w:hAnsi="Arial Narrow" w:cs="Times New Roman"/>
                <w:b w:val="0"/>
                <w:bCs w:val="0"/>
              </w:rPr>
            </w:pPr>
            <w:r w:rsidRPr="00AF303B">
              <w:rPr>
                <w:rFonts w:ascii="Arial Narrow" w:eastAsia="Calibri" w:hAnsi="Arial Narrow" w:cs="Times New Roman"/>
              </w:rPr>
              <w:t>Gmina Wierzbica</w:t>
            </w:r>
          </w:p>
        </w:tc>
      </w:tr>
      <w:tr w:rsidR="00E31E0C" w:rsidRPr="00AF303B" w:rsidTr="00264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E31E0C" w:rsidRPr="00AF303B" w:rsidRDefault="00E31E0C" w:rsidP="002645F4">
            <w:pPr>
              <w:suppressAutoHyphens/>
              <w:autoSpaceDN w:val="0"/>
              <w:spacing w:line="276" w:lineRule="auto"/>
              <w:jc w:val="both"/>
              <w:textAlignment w:val="baseline"/>
              <w:rPr>
                <w:rFonts w:ascii="Arial Narrow" w:eastAsia="Calibri" w:hAnsi="Arial Narrow" w:cs="Times New Roman"/>
              </w:rPr>
            </w:pPr>
            <w:r w:rsidRPr="00AF303B">
              <w:rPr>
                <w:rFonts w:ascii="Arial Narrow" w:eastAsia="Calibri" w:hAnsi="Arial Narrow" w:cs="Times New Roman"/>
              </w:rPr>
              <w:lastRenderedPageBreak/>
              <w:t>Kluczowe problemy społeczne</w:t>
            </w:r>
          </w:p>
        </w:tc>
        <w:tc>
          <w:tcPr>
            <w:tcW w:w="8221" w:type="dxa"/>
          </w:tcPr>
          <w:p w:rsidR="00E31E0C" w:rsidRPr="00AF303B" w:rsidRDefault="00E31E0C" w:rsidP="002645F4">
            <w:pPr>
              <w:suppressAutoHyphens/>
              <w:autoSpaceDN w:val="0"/>
              <w:spacing w:line="276"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rPr>
            </w:pPr>
            <w:r w:rsidRPr="00AF303B">
              <w:rPr>
                <w:rFonts w:ascii="Arial Narrow" w:eastAsia="Calibri" w:hAnsi="Arial Narrow" w:cs="Times New Roman"/>
              </w:rPr>
              <w:t>mała liczba ścieżek przyrodniczych odpowiednio oznakowanych, zbyt mało koszy na śmieci w miejscach publicznych, brak dziennego domu seniora</w:t>
            </w:r>
          </w:p>
        </w:tc>
      </w:tr>
      <w:tr w:rsidR="00E31E0C" w:rsidRPr="00AF303B" w:rsidTr="002645F4">
        <w:tc>
          <w:tcPr>
            <w:cnfStyle w:val="001000000000" w:firstRow="0" w:lastRow="0" w:firstColumn="1" w:lastColumn="0" w:oddVBand="0" w:evenVBand="0" w:oddHBand="0" w:evenHBand="0" w:firstRowFirstColumn="0" w:firstRowLastColumn="0" w:lastRowFirstColumn="0" w:lastRowLastColumn="0"/>
            <w:tcW w:w="1980" w:type="dxa"/>
          </w:tcPr>
          <w:p w:rsidR="00E31E0C" w:rsidRPr="00AF303B" w:rsidRDefault="00E31E0C" w:rsidP="002645F4">
            <w:pPr>
              <w:suppressAutoHyphens/>
              <w:autoSpaceDN w:val="0"/>
              <w:spacing w:line="276" w:lineRule="auto"/>
              <w:jc w:val="both"/>
              <w:textAlignment w:val="baseline"/>
              <w:rPr>
                <w:rFonts w:ascii="Arial Narrow" w:eastAsia="Calibri" w:hAnsi="Arial Narrow" w:cs="Times New Roman"/>
              </w:rPr>
            </w:pPr>
            <w:r w:rsidRPr="00AF303B">
              <w:rPr>
                <w:rFonts w:ascii="Arial Narrow" w:eastAsia="Calibri" w:hAnsi="Arial Narrow" w:cs="Times New Roman"/>
              </w:rPr>
              <w:t>Kierunki rozwoju LSR</w:t>
            </w:r>
          </w:p>
        </w:tc>
        <w:tc>
          <w:tcPr>
            <w:tcW w:w="8221" w:type="dxa"/>
          </w:tcPr>
          <w:p w:rsidR="00E31E0C" w:rsidRPr="00AF303B" w:rsidRDefault="00E31E0C" w:rsidP="002645F4">
            <w:pPr>
              <w:suppressAutoHyphens/>
              <w:autoSpaceDN w:val="0"/>
              <w:spacing w:line="276"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Arial Narrow" w:eastAsia="Calibri" w:hAnsi="Arial Narrow" w:cs="Times New Roman"/>
              </w:rPr>
            </w:pPr>
            <w:r w:rsidRPr="00AF303B">
              <w:rPr>
                <w:rFonts w:ascii="Arial Narrow" w:eastAsia="Calibri" w:hAnsi="Arial Narrow" w:cs="Times New Roman"/>
              </w:rPr>
              <w:t xml:space="preserve">dzienny dom opieki dla seniora z wypożyczalnią sprzętu rehabilitacyjnego, tworzenie ścieżek przyrodniczych, </w:t>
            </w:r>
            <w:bookmarkStart w:id="6" w:name="_Hlk125021670"/>
            <w:r w:rsidRPr="00AF303B">
              <w:rPr>
                <w:rFonts w:ascii="Arial Narrow" w:eastAsia="Calibri" w:hAnsi="Arial Narrow" w:cs="Times New Roman"/>
              </w:rPr>
              <w:t>szkolenie dla seniorów i osób bezrobotnych,</w:t>
            </w:r>
            <w:bookmarkEnd w:id="6"/>
            <w:r w:rsidRPr="00AF303B">
              <w:rPr>
                <w:rFonts w:ascii="Arial Narrow" w:eastAsia="Calibri" w:hAnsi="Arial Narrow" w:cs="Times New Roman"/>
              </w:rPr>
              <w:t xml:space="preserve"> zakup koszy na śmieci, termomodernizacja obiektów użyteczności publicznej, </w:t>
            </w:r>
            <w:bookmarkStart w:id="7" w:name="_Hlk125021684"/>
            <w:r w:rsidRPr="00AF303B">
              <w:rPr>
                <w:rFonts w:ascii="Arial Narrow" w:eastAsia="Calibri" w:hAnsi="Arial Narrow" w:cs="Times New Roman"/>
              </w:rPr>
              <w:t>organizacja zajęć dla dzieci i młodzieży, zakup nagłośnienia na imprezy kulturalne</w:t>
            </w:r>
            <w:bookmarkEnd w:id="7"/>
          </w:p>
        </w:tc>
      </w:tr>
      <w:bookmarkEnd w:id="1"/>
    </w:tbl>
    <w:p w:rsidR="00912FE5" w:rsidRDefault="00912FE5"/>
    <w:p w:rsidR="00E31E0C" w:rsidRDefault="00E31E0C" w:rsidP="00E31E0C">
      <w:pPr>
        <w:spacing w:after="0" w:line="240" w:lineRule="auto"/>
        <w:jc w:val="both"/>
        <w:rPr>
          <w:rFonts w:ascii="Arial Narrow" w:hAnsi="Arial Narrow" w:cs="Times New Roman"/>
          <w:b/>
        </w:rPr>
      </w:pPr>
    </w:p>
    <w:p w:rsidR="003D2AB0" w:rsidRPr="00AF303B" w:rsidRDefault="003D2AB0" w:rsidP="00E31E0C">
      <w:pPr>
        <w:spacing w:after="0" w:line="240" w:lineRule="auto"/>
        <w:jc w:val="both"/>
        <w:rPr>
          <w:rFonts w:ascii="Arial Narrow" w:hAnsi="Arial Narrow" w:cs="Times New Roman"/>
          <w:b/>
        </w:rPr>
      </w:pPr>
    </w:p>
    <w:p w:rsidR="00E31E0C" w:rsidRPr="00AF303B" w:rsidRDefault="00E31E0C" w:rsidP="00E31E0C">
      <w:pPr>
        <w:spacing w:after="0" w:line="240" w:lineRule="auto"/>
        <w:ind w:firstLine="708"/>
        <w:jc w:val="both"/>
        <w:rPr>
          <w:rFonts w:ascii="Arial Narrow" w:hAnsi="Arial Narrow" w:cs="Times New Roman"/>
        </w:rPr>
      </w:pPr>
      <w:r w:rsidRPr="00AF303B">
        <w:rPr>
          <w:rFonts w:ascii="Arial Narrow" w:hAnsi="Arial Narrow" w:cs="Times New Roman"/>
        </w:rPr>
        <w:t xml:space="preserve">Zasadniczym kierunkiem rozwoju obszaru LSR </w:t>
      </w:r>
      <w:r w:rsidRPr="00AF303B">
        <w:rPr>
          <w:rFonts w:ascii="Arial Narrow" w:hAnsi="Arial Narrow" w:cs="Times New Roman"/>
          <w:b/>
          <w:bCs/>
        </w:rPr>
        <w:t xml:space="preserve">jest poprawa jakości i warunków życia mieszkańców poprzez podniesieniem atrakcyjności społeczno-gospodarczej oraz promowanie rozwoju innowacyjnego i </w:t>
      </w:r>
      <w:proofErr w:type="spellStart"/>
      <w:r w:rsidRPr="00AF303B">
        <w:rPr>
          <w:rFonts w:ascii="Arial Narrow" w:hAnsi="Arial Narrow" w:cs="Times New Roman"/>
          <w:b/>
          <w:bCs/>
        </w:rPr>
        <w:t>inkluzywnego</w:t>
      </w:r>
      <w:proofErr w:type="spellEnd"/>
      <w:r w:rsidRPr="00AF303B">
        <w:rPr>
          <w:rFonts w:ascii="Arial Narrow" w:hAnsi="Arial Narrow" w:cs="Times New Roman"/>
        </w:rPr>
        <w:t xml:space="preserve">. </w:t>
      </w:r>
    </w:p>
    <w:p w:rsidR="00E31E0C" w:rsidRPr="00AF303B" w:rsidRDefault="00E31E0C" w:rsidP="00E31E0C">
      <w:pPr>
        <w:spacing w:after="0" w:line="240" w:lineRule="auto"/>
        <w:ind w:firstLine="708"/>
        <w:jc w:val="both"/>
        <w:rPr>
          <w:rFonts w:ascii="Arial Narrow" w:hAnsi="Arial Narrow" w:cs="Times New Roman"/>
        </w:rPr>
      </w:pPr>
    </w:p>
    <w:p w:rsidR="00E31E0C" w:rsidRPr="00AF303B" w:rsidRDefault="00E31E0C" w:rsidP="00E31E0C">
      <w:pPr>
        <w:spacing w:after="0" w:line="240" w:lineRule="auto"/>
        <w:jc w:val="both"/>
        <w:rPr>
          <w:rFonts w:ascii="Arial Narrow" w:hAnsi="Arial Narrow" w:cs="Times New Roman"/>
          <w:b/>
          <w:color w:val="538135" w:themeColor="accent6" w:themeShade="BF"/>
          <w:u w:val="single"/>
        </w:rPr>
      </w:pPr>
      <w:r w:rsidRPr="00AF303B">
        <w:rPr>
          <w:rFonts w:ascii="Arial Narrow" w:hAnsi="Arial Narrow" w:cs="Times New Roman"/>
          <w:b/>
          <w:color w:val="538135" w:themeColor="accent6" w:themeShade="BF"/>
          <w:u w:val="single"/>
        </w:rPr>
        <w:t>Partycypacja społeczna w procesie formułowania celów i wskaźników LSR</w:t>
      </w:r>
    </w:p>
    <w:p w:rsidR="00E31E0C" w:rsidRPr="00AF303B" w:rsidRDefault="00E31E0C" w:rsidP="00E31E0C">
      <w:pPr>
        <w:spacing w:after="0" w:line="240" w:lineRule="auto"/>
        <w:ind w:firstLine="708"/>
        <w:jc w:val="both"/>
        <w:rPr>
          <w:rFonts w:ascii="Arial Narrow" w:hAnsi="Arial Narrow" w:cs="Times New Roman"/>
        </w:rPr>
      </w:pPr>
    </w:p>
    <w:p w:rsidR="00E31E0C" w:rsidRPr="00AF303B" w:rsidRDefault="00E31E0C" w:rsidP="00E31E0C">
      <w:pPr>
        <w:spacing w:after="0" w:line="276" w:lineRule="auto"/>
        <w:ind w:firstLine="708"/>
        <w:jc w:val="both"/>
        <w:rPr>
          <w:rFonts w:ascii="Arial Narrow" w:eastAsia="Times New Roman" w:hAnsi="Arial Narrow" w:cs="Times New Roman"/>
          <w:lang w:eastAsia="pl-PL"/>
        </w:rPr>
      </w:pPr>
      <w:r w:rsidRPr="00AF303B">
        <w:rPr>
          <w:rFonts w:ascii="Arial Narrow" w:hAnsi="Arial Narrow" w:cs="Times New Roman"/>
          <w:b/>
          <w:bCs/>
        </w:rPr>
        <w:t xml:space="preserve">Proces formułowania celów, przedsięwzięć i wskaźników miał charakter partycypacyjny. </w:t>
      </w:r>
      <w:r w:rsidRPr="00AF303B">
        <w:rPr>
          <w:rFonts w:ascii="Arial Narrow" w:hAnsi="Arial Narrow" w:cs="Times New Roman"/>
        </w:rPr>
        <w:t>Na tym etapie opracowania LSR wykorzystano następujące metody</w:t>
      </w:r>
      <w:r w:rsidRPr="00AF303B">
        <w:rPr>
          <w:rFonts w:ascii="Arial Narrow" w:eastAsia="Calibri" w:hAnsi="Arial Narrow" w:cs="Times New Roman"/>
          <w:color w:val="000000"/>
        </w:rPr>
        <w:t xml:space="preserve">: badania społeczne z wykorzystaniem ankiet, </w:t>
      </w:r>
      <w:r w:rsidRPr="00AF303B">
        <w:rPr>
          <w:rFonts w:ascii="Arial Narrow" w:eastAsia="Calibri" w:hAnsi="Arial Narrow" w:cs="Times New Roman"/>
          <w:color w:val="000000"/>
          <w:kern w:val="3"/>
        </w:rPr>
        <w:t>warsztaty strategiczne, punkt konsultacyjny, prace Grupy Roboczej. W ramach etapu opracowano cele uwzględniając wyniki z diagnozy i analizy SWOT. Przeanalizowano zebrane fiszki projektów, opracowano „drzewo celów”, listę działań i </w:t>
      </w:r>
      <w:r w:rsidRPr="00AF303B">
        <w:rPr>
          <w:rFonts w:ascii="Arial Narrow" w:eastAsia="Calibri" w:hAnsi="Arial Narrow" w:cs="Times New Roman"/>
        </w:rPr>
        <w:t xml:space="preserve">przeanalizowano wyniki ankiet, w których pytano mieszkańców o </w:t>
      </w:r>
      <w:r w:rsidRPr="00AF303B">
        <w:rPr>
          <w:rFonts w:ascii="Arial Narrow" w:eastAsia="Calibri" w:hAnsi="Arial Narrow" w:cs="Times New Roman"/>
          <w:color w:val="000000"/>
        </w:rPr>
        <w:t xml:space="preserve">najważniejsze działania, które należy realizować w ramach Lokalnej Strategii Rozwoju. Przeprowadzono warsztaty strategiczne, których celem było wypracowanie </w:t>
      </w:r>
      <w:r w:rsidRPr="00AF303B">
        <w:rPr>
          <w:rFonts w:ascii="Arial Narrow" w:eastAsia="Calibri" w:hAnsi="Arial Narrow" w:cs="Times New Roman"/>
          <w:color w:val="000000"/>
          <w:shd w:val="clear" w:color="auto" w:fill="FFFFFF"/>
        </w:rPr>
        <w:t>wspólnej wizji obszaru.</w:t>
      </w:r>
      <w:r w:rsidRPr="00AF303B">
        <w:rPr>
          <w:rFonts w:ascii="Arial Narrow" w:eastAsia="Calibri" w:hAnsi="Arial Narrow" w:cs="Times New Roman"/>
          <w:color w:val="000000"/>
          <w:kern w:val="3"/>
        </w:rPr>
        <w:t xml:space="preserve"> Grupa Robocza zebrała wyniki konsultacji społecznych oraz opracował wstępną listę wskaźników, które zostały poddane dyskusji. </w:t>
      </w:r>
      <w:r w:rsidRPr="00AF303B">
        <w:rPr>
          <w:rFonts w:ascii="Arial Narrow" w:eastAsia="Times New Roman" w:hAnsi="Arial Narrow" w:cs="Times New Roman"/>
          <w:lang w:eastAsia="pl-PL"/>
        </w:rPr>
        <w:t xml:space="preserve">Wszystkie uwagi na etapie opracowania celów i wskaźników mogły być zgłaszane do punktu konsultacyjnego w siedzibie LGD oraz podczas spotkań. Podczas tego etapu mieszkańcy mogli zgłaszać  </w:t>
      </w:r>
      <w:r w:rsidRPr="00AF303B">
        <w:rPr>
          <w:rFonts w:ascii="Arial Narrow" w:eastAsia="Times New Roman" w:hAnsi="Arial Narrow" w:cs="Times New Roman"/>
          <w:b/>
          <w:bCs/>
          <w:lang w:eastAsia="pl-PL"/>
        </w:rPr>
        <w:t>fiszki projektowe</w:t>
      </w:r>
      <w:r w:rsidRPr="00AF303B">
        <w:rPr>
          <w:rFonts w:ascii="Arial Narrow" w:eastAsia="Times New Roman" w:hAnsi="Arial Narrow" w:cs="Times New Roman"/>
          <w:lang w:eastAsia="pl-PL"/>
        </w:rPr>
        <w:t xml:space="preserve"> w ramach opracowania  LSR na lata 2023-2027.</w:t>
      </w:r>
    </w:p>
    <w:p w:rsidR="00E31E0C" w:rsidRPr="00AF303B" w:rsidRDefault="00E31E0C" w:rsidP="00E31E0C">
      <w:pPr>
        <w:spacing w:after="0" w:line="240" w:lineRule="auto"/>
        <w:ind w:firstLine="709"/>
        <w:jc w:val="both"/>
        <w:rPr>
          <w:rFonts w:ascii="Arial Narrow" w:hAnsi="Arial Narrow" w:cs="Times New Roman"/>
        </w:rPr>
      </w:pPr>
      <w:r w:rsidRPr="00AF303B">
        <w:rPr>
          <w:rFonts w:ascii="Arial Narrow" w:hAnsi="Arial Narrow" w:cs="Times New Roman"/>
        </w:rPr>
        <w:t xml:space="preserve">Efekty działań partycypacyjnych pozwoliły na precyzyjne określenie celów, przedsięwzięć i wskaźników ich realizacji, jak również planu działania, których realizacja będzie pozytywnie wpływać na </w:t>
      </w:r>
      <w:r w:rsidRPr="00AF303B">
        <w:rPr>
          <w:rFonts w:ascii="Arial Narrow" w:hAnsi="Arial Narrow" w:cs="Times New Roman"/>
          <w:b/>
          <w:bCs/>
        </w:rPr>
        <w:t>zintegrowany rozwój lokalny.</w:t>
      </w:r>
    </w:p>
    <w:p w:rsidR="00E31E0C" w:rsidRPr="00AF303B" w:rsidRDefault="00E31E0C" w:rsidP="00E31E0C">
      <w:pPr>
        <w:spacing w:after="0" w:line="276" w:lineRule="auto"/>
        <w:ind w:firstLine="708"/>
        <w:jc w:val="both"/>
        <w:rPr>
          <w:rFonts w:ascii="Arial Narrow" w:hAnsi="Arial Narrow" w:cs="Times New Roman"/>
        </w:rPr>
      </w:pPr>
      <w:r w:rsidRPr="00AF303B">
        <w:rPr>
          <w:rFonts w:ascii="Arial Narrow" w:hAnsi="Arial Narrow" w:cs="Times New Roman"/>
          <w:b/>
        </w:rPr>
        <w:t>Uzasadnieniem</w:t>
      </w:r>
      <w:r w:rsidRPr="00AF303B">
        <w:rPr>
          <w:rFonts w:ascii="Arial Narrow" w:hAnsi="Arial Narrow" w:cs="Times New Roman"/>
        </w:rPr>
        <w:t xml:space="preserve"> przyjętego głównego kierunku rozwoju obszaru LSR oraz formuły celów LSR są wyniki diagnozy obszaru LSR, analizy SWOT oraz przeprowadzonych konsultacji społecznych z zastosowaniem różnych metod partycypacyjnych. Dodatkowo podkreślić także należy fakt, iż sformułowane cele wpisują się w polityki publiczne prowadzone przez samorządy gminne obszaru LSR, zawarte w ich strategiach rozwoju lokalnego oraz strategii i programów regionalnych i krajowych. </w:t>
      </w:r>
      <w:r w:rsidRPr="00AF303B">
        <w:rPr>
          <w:rFonts w:ascii="Arial Narrow" w:hAnsi="Arial Narrow" w:cs="Times New Roman"/>
          <w:b/>
          <w:bCs/>
        </w:rPr>
        <w:t>W  wyniku analiz strategii rozwoju lokalnego 7 gmin obszaru LSR okazało się, iż zidentyfikowane obszary problemowe oraz kierunki rozwoju stanowią</w:t>
      </w:r>
      <w:r w:rsidRPr="00AF303B">
        <w:rPr>
          <w:rFonts w:ascii="Arial Narrow" w:hAnsi="Arial Narrow" w:cs="Times New Roman"/>
          <w:b/>
          <w:bCs/>
          <w:color w:val="000000"/>
        </w:rPr>
        <w:t xml:space="preserve"> odzwierciedlenie prowadzonych lokalnych polityk. </w:t>
      </w:r>
      <w:r w:rsidRPr="00AF303B">
        <w:rPr>
          <w:rFonts w:ascii="Arial Narrow" w:hAnsi="Arial Narrow" w:cs="Times New Roman"/>
          <w:color w:val="000000"/>
        </w:rPr>
        <w:t xml:space="preserve">Poza tym we wszystkich analizowanych strategiach pojawia się w słabych stronach problem bezrobocia i małej aktywności mieszkańców, w tym biznesowej. Dodatkowo we wszystkich strategiach uwzględniono potrzebę rozwoju infrastruktury publicznej, która ma służyć lokalnej społeczności, a także prowadzić do poprawy jakości życia i przeciwdziałania problemom w sferze społecznej.  </w:t>
      </w:r>
    </w:p>
    <w:p w:rsidR="00E31E0C" w:rsidRPr="00AF303B" w:rsidRDefault="00E31E0C" w:rsidP="00E31E0C">
      <w:pPr>
        <w:spacing w:after="0" w:line="240" w:lineRule="auto"/>
        <w:jc w:val="both"/>
        <w:rPr>
          <w:rFonts w:ascii="Arial Narrow" w:hAnsi="Arial Narrow" w:cs="Times New Roman"/>
        </w:rPr>
      </w:pPr>
    </w:p>
    <w:p w:rsidR="00E31E0C" w:rsidRPr="00AF303B" w:rsidRDefault="00E31E0C" w:rsidP="00E31E0C">
      <w:pPr>
        <w:spacing w:after="0" w:line="240" w:lineRule="auto"/>
        <w:jc w:val="both"/>
        <w:rPr>
          <w:rFonts w:ascii="Arial Narrow" w:hAnsi="Arial Narrow" w:cs="Times New Roman"/>
          <w:b/>
          <w:color w:val="538135" w:themeColor="accent6" w:themeShade="BF"/>
          <w:u w:val="single"/>
        </w:rPr>
      </w:pPr>
      <w:r w:rsidRPr="00AF303B">
        <w:rPr>
          <w:rFonts w:ascii="Arial Narrow" w:hAnsi="Arial Narrow" w:cs="Times New Roman"/>
          <w:b/>
          <w:color w:val="538135" w:themeColor="accent6" w:themeShade="BF"/>
          <w:u w:val="single"/>
        </w:rPr>
        <w:t>Powiązanie celów ogólnych, przypisanych im celów szczegółowych i przedsięwzięć z  diagnozą obszaru</w:t>
      </w:r>
    </w:p>
    <w:p w:rsidR="00E31E0C" w:rsidRPr="00AF303B" w:rsidRDefault="00E31E0C" w:rsidP="00E31E0C">
      <w:pPr>
        <w:spacing w:after="0" w:line="240" w:lineRule="auto"/>
        <w:ind w:firstLine="708"/>
        <w:jc w:val="both"/>
        <w:rPr>
          <w:rFonts w:ascii="Arial Narrow" w:hAnsi="Arial Narrow" w:cs="Times New Roman"/>
          <w:color w:val="000000"/>
        </w:rPr>
      </w:pPr>
      <w:r w:rsidRPr="00AF303B">
        <w:rPr>
          <w:rFonts w:ascii="Arial Narrow" w:hAnsi="Arial Narrow" w:cs="Times New Roman"/>
          <w:color w:val="000000"/>
        </w:rPr>
        <w:t>Jednym z najważniejszych determinantów będących podstawą do określenia celów i przedsięwzięć była diagnoza obszaru LSR, sformułowana w oparciu o złożony proces konsultacji społecznych, licznych analiz i badań źródłowych. Istotą diagnozy obszaru jest wskazanie w poszczególnych częściach, z jednej strony na stan obecny sytuacji społecznej i gospodarczej obszaru LSR, z drugiej zaś na uwarunkowania rozwojowe i zidentyfikowane obszary problemowe. Poddany analizie w diagnozie obszaru LSR potencjał rozwojowy oraz zasoby społeczne, gospodarcze, turystyczne i przyrodnicze stanowią kluczowe podłoże do budowania innowacyjnego rozwoju lokalnego obszaru, wzrostu konkurencyjności, atrakcyjności tego terenu, jak również wspierania i aktywizacji lokalnej społeczności, a w szczególności grup w niekorzystnej sytuacji.</w:t>
      </w:r>
    </w:p>
    <w:p w:rsidR="00E31E0C" w:rsidRPr="00AF303B" w:rsidRDefault="00E31E0C" w:rsidP="00E31E0C">
      <w:pPr>
        <w:spacing w:after="0" w:line="276" w:lineRule="auto"/>
        <w:ind w:firstLine="708"/>
        <w:jc w:val="both"/>
        <w:rPr>
          <w:rFonts w:ascii="Arial Narrow" w:hAnsi="Arial Narrow" w:cs="Times New Roman"/>
          <w:color w:val="000000"/>
        </w:rPr>
      </w:pPr>
      <w:r w:rsidRPr="00AF303B">
        <w:rPr>
          <w:rFonts w:ascii="Arial Narrow" w:hAnsi="Arial Narrow" w:cs="Times New Roman"/>
          <w:color w:val="000000"/>
        </w:rPr>
        <w:lastRenderedPageBreak/>
        <w:t>Uszczegółowieniem, a zarazem bezpośrednim instrumentem realizacji celów LSR są zaplanowane przedsięwzięcia. Odnoszą się one bezpośrednio do istniejących zasobów i potencjału obszaru, jak również stanowią szansę na zniwelowanie jego słabych stron oraz uniknięcie zagrożeń.</w:t>
      </w:r>
    </w:p>
    <w:p w:rsidR="00E31E0C" w:rsidRPr="00AF303B" w:rsidRDefault="00E31E0C" w:rsidP="00E31E0C">
      <w:pPr>
        <w:spacing w:after="0" w:line="276" w:lineRule="auto"/>
        <w:jc w:val="both"/>
        <w:rPr>
          <w:rFonts w:ascii="Arial Narrow" w:hAnsi="Arial Narrow" w:cs="Times New Roman"/>
          <w:color w:val="000000"/>
        </w:rPr>
      </w:pPr>
    </w:p>
    <w:p w:rsidR="00E31E0C" w:rsidRPr="00AF303B" w:rsidRDefault="00E31E0C" w:rsidP="00E31E0C">
      <w:pPr>
        <w:spacing w:after="0" w:line="240" w:lineRule="auto"/>
        <w:jc w:val="both"/>
        <w:rPr>
          <w:rFonts w:ascii="Arial Narrow" w:hAnsi="Arial Narrow" w:cs="Times New Roman"/>
          <w:b/>
          <w:bCs/>
          <w:color w:val="538135" w:themeColor="accent6" w:themeShade="BF"/>
          <w:u w:val="single"/>
        </w:rPr>
      </w:pPr>
      <w:r w:rsidRPr="00AF303B">
        <w:rPr>
          <w:rFonts w:ascii="Arial Narrow" w:hAnsi="Arial Narrow" w:cs="Times New Roman"/>
          <w:b/>
          <w:bCs/>
          <w:color w:val="538135" w:themeColor="accent6" w:themeShade="BF"/>
          <w:u w:val="single"/>
        </w:rPr>
        <w:t>Innowacyjność celów i przedsięwzięć</w:t>
      </w:r>
    </w:p>
    <w:p w:rsidR="00E31E0C" w:rsidRPr="00AF303B" w:rsidRDefault="00E31E0C" w:rsidP="00E31E0C">
      <w:pPr>
        <w:spacing w:after="0" w:line="276" w:lineRule="auto"/>
        <w:ind w:firstLine="708"/>
        <w:jc w:val="both"/>
        <w:rPr>
          <w:rFonts w:ascii="Arial Narrow" w:eastAsia="Times New Roman" w:hAnsi="Arial Narrow" w:cs="Times New Roman"/>
        </w:rPr>
      </w:pPr>
      <w:r w:rsidRPr="00AF303B">
        <w:rPr>
          <w:rFonts w:ascii="Arial Narrow" w:hAnsi="Arial Narrow" w:cs="Times New Roman"/>
          <w:color w:val="000000"/>
        </w:rPr>
        <w:t xml:space="preserve">W każdym z zaplanowanych celów i przedsięwzięć przewidziano elementy innowacyjności. Premiowane będą operacja innowacyjne, mające postać nowych produktów, usług, sposobu realizacji i organizacji przedsięwzięcia, metody marketingowej, czy też wykorzystania nowych technologii, jako elementu operacji. Znajdzie to odzwierciedlenie w kryteriach oceny operacji. Na płaszczyźnie </w:t>
      </w:r>
      <w:r w:rsidRPr="00AF303B">
        <w:rPr>
          <w:rFonts w:ascii="Arial Narrow" w:hAnsi="Arial Narrow" w:cs="Times New Roman"/>
          <w:b/>
          <w:bCs/>
          <w:color w:val="000000"/>
          <w:u w:val="single"/>
        </w:rPr>
        <w:t>innowacji produktowej</w:t>
      </w:r>
      <w:r w:rsidRPr="00AF303B">
        <w:rPr>
          <w:rFonts w:ascii="Arial Narrow" w:hAnsi="Arial Narrow" w:cs="Times New Roman"/>
          <w:color w:val="000000"/>
        </w:rPr>
        <w:t xml:space="preserve"> cele LSR ukierunkowane są na </w:t>
      </w:r>
      <w:r w:rsidRPr="00AF303B">
        <w:rPr>
          <w:rFonts w:ascii="Arial Narrow" w:eastAsia="Times New Roman" w:hAnsi="Arial Narrow" w:cs="Times New Roman"/>
        </w:rPr>
        <w:t xml:space="preserve">wspieranie kreowania nowych produktów turystycznych, wykorzystywaniu niepowtarzalnych walorów obszaru LGD, w szczególności kulturalnych i przyrodniczych do tworzenia produktów lokalnych i produktów wizytówek (rozwijane produkty tradycyjne lub zupełnie nowe koncepcje produktów), rozszerzaniu działalności organizacji pozarządowych o nowe akcje, wydarzenia, usługi. Planowane w ramach przedsięwzięć </w:t>
      </w:r>
      <w:r w:rsidRPr="00AF303B">
        <w:rPr>
          <w:rFonts w:ascii="Arial Narrow" w:eastAsia="Times New Roman" w:hAnsi="Arial Narrow" w:cs="Times New Roman"/>
          <w:b/>
          <w:bCs/>
          <w:u w:val="single"/>
        </w:rPr>
        <w:t>innowacje technologiczne</w:t>
      </w:r>
      <w:r w:rsidRPr="00AF303B">
        <w:rPr>
          <w:rFonts w:ascii="Arial Narrow" w:eastAsia="Times New Roman" w:hAnsi="Arial Narrow" w:cs="Times New Roman"/>
        </w:rPr>
        <w:t xml:space="preserve"> będą odnosić się do wykorzystywania nowoczesnych technologii do wytwarzania produktów i usług, przywracania tradycyjnych metod wytwarzania z zastosowaniem nowoczesnych technologii w celu podniesienia konkurencyjności produktów lokalnych. Z kolei </w:t>
      </w:r>
      <w:r w:rsidRPr="00AF303B">
        <w:rPr>
          <w:rFonts w:ascii="Arial Narrow" w:eastAsia="Times New Roman" w:hAnsi="Arial Narrow" w:cs="Times New Roman"/>
          <w:b/>
          <w:bCs/>
          <w:u w:val="single"/>
        </w:rPr>
        <w:t>innowacyjność procesowa</w:t>
      </w:r>
      <w:r w:rsidRPr="00AF303B">
        <w:rPr>
          <w:rFonts w:ascii="Arial Narrow" w:eastAsia="Times New Roman" w:hAnsi="Arial Narrow" w:cs="Times New Roman"/>
        </w:rPr>
        <w:t xml:space="preserve"> będzie polegać w szczególności na generowaniu innowacyjnych form współpracy pomiędzy podmiotami lokalnymi oraz między LGD z regionu i za granicy w ramach projektów współpracy, współpracy między przedsiębiorcami w ramach tworzonej sieci współpracy i współpracy między rolnikami w ramach krótkich łańcuchów żywności. Związana będzie także z wykorzystaniem nowych technologii w komunikacji społecznej LGD, integracji nowych grup interesów. Cele LSR ukierunkowane są także na </w:t>
      </w:r>
      <w:r w:rsidRPr="00AF303B">
        <w:rPr>
          <w:rFonts w:ascii="Arial Narrow" w:eastAsia="Times New Roman" w:hAnsi="Arial Narrow" w:cs="Times New Roman"/>
          <w:b/>
          <w:bCs/>
          <w:u w:val="single"/>
        </w:rPr>
        <w:t>edukację kreatywną</w:t>
      </w:r>
      <w:r w:rsidRPr="00AF303B">
        <w:rPr>
          <w:rFonts w:ascii="Arial Narrow" w:eastAsia="Times New Roman" w:hAnsi="Arial Narrow" w:cs="Times New Roman"/>
        </w:rPr>
        <w:t xml:space="preserve"> dotyczącą m. in.: wzmacniania kompetencji młodzieży i osób 50+ do realizowania pomysłów na własny biznes, rozwoju produktów lokalnych, wzmacniania kompetencji i aktywizacji grup w niekorzystnej sytuacji występujących na obszarze, poznawania doświadczeń innych obszarów wiejskich we wdrażaniu niekonwencjonalnych rozwiązań, promowanie kształcenia mieszkańców LGD z zastosowaniem najnowocześniejszych technik informatycznych.</w:t>
      </w:r>
    </w:p>
    <w:p w:rsidR="00E31E0C" w:rsidRPr="00AF303B" w:rsidRDefault="00E31E0C" w:rsidP="00E31E0C">
      <w:pPr>
        <w:spacing w:after="0" w:line="276" w:lineRule="auto"/>
        <w:ind w:firstLine="708"/>
        <w:jc w:val="both"/>
        <w:rPr>
          <w:rFonts w:ascii="Arial Narrow" w:eastAsia="Times New Roman" w:hAnsi="Arial Narrow" w:cs="Times New Roman"/>
        </w:rPr>
      </w:pPr>
      <w:r w:rsidRPr="00AF303B">
        <w:rPr>
          <w:rFonts w:ascii="Arial Narrow" w:eastAsia="Times New Roman" w:hAnsi="Arial Narrow" w:cs="Times New Roman"/>
          <w:b/>
          <w:bCs/>
          <w:u w:val="single"/>
        </w:rPr>
        <w:t>Innowacyjność będzie obecna także w przedsięwzięciach gospodarczych</w:t>
      </w:r>
      <w:r w:rsidRPr="00AF303B">
        <w:rPr>
          <w:rFonts w:ascii="Arial Narrow" w:eastAsia="Times New Roman" w:hAnsi="Arial Narrow" w:cs="Times New Roman"/>
        </w:rPr>
        <w:t xml:space="preserve"> i będzie polegać na wykorzystywaniu i rozwoju nowych, nie stosowanych wcześniej na terenie LGD lub w niewielkim zakresie, rodzajów produkcji i usług, w tym OZE, lokalnych produktów. W</w:t>
      </w:r>
      <w:r w:rsidRPr="00AF303B">
        <w:rPr>
          <w:rFonts w:ascii="Arial Narrow" w:eastAsia="Times New Roman" w:hAnsi="Arial Narrow" w:cs="Times New Roman"/>
          <w:b/>
          <w:bCs/>
        </w:rPr>
        <w:t xml:space="preserve"> sferze społecznej na przedsięwzięciach aktywizujących mieszkańców do działań </w:t>
      </w:r>
      <w:r w:rsidRPr="00AF303B">
        <w:rPr>
          <w:rFonts w:ascii="Arial Narrow" w:eastAsia="Times New Roman" w:hAnsi="Arial Narrow" w:cs="Times New Roman"/>
        </w:rPr>
        <w:t>na rzecz swoich miejscowości oraz związanych z propagowaniem zdrowego stylu życia m.in. budowa siłowni plenerowych i ogródków rekreacyjnych. Ważnym wymiarem innowacyjności dla LSR będzie</w:t>
      </w:r>
      <w:r w:rsidRPr="00AF303B">
        <w:rPr>
          <w:rFonts w:ascii="Arial Narrow" w:eastAsia="Times New Roman" w:hAnsi="Arial Narrow" w:cs="Times New Roman"/>
          <w:b/>
          <w:bCs/>
        </w:rPr>
        <w:t xml:space="preserve"> innowacyjne podejście do działań na rzecz rozwoju turystyki. </w:t>
      </w:r>
      <w:r w:rsidRPr="00AF303B">
        <w:rPr>
          <w:rFonts w:ascii="Arial Narrow" w:eastAsia="Times New Roman" w:hAnsi="Arial Narrow" w:cs="Times New Roman"/>
        </w:rPr>
        <w:t>Będą to zintegrowane operacje dotyczące rozwoju bazy noclegowej, gastronomicznej wraz z poszerzaniem w nich usług w powiązaniu z imprezami promującymi obszar.</w:t>
      </w:r>
    </w:p>
    <w:p w:rsidR="00E31E0C" w:rsidRDefault="00E31E0C" w:rsidP="00E31E0C">
      <w:pPr>
        <w:rPr>
          <w:rFonts w:ascii="Arial Narrow" w:hAnsi="Arial Narrow" w:cs="Times New Roman"/>
          <w:color w:val="000000"/>
        </w:rPr>
      </w:pPr>
      <w:r>
        <w:rPr>
          <w:rFonts w:ascii="Arial Narrow" w:hAnsi="Arial Narrow" w:cs="Times New Roman"/>
          <w:color w:val="000000"/>
        </w:rPr>
        <w:br w:type="page"/>
      </w:r>
    </w:p>
    <w:p w:rsidR="00E31E0C" w:rsidRPr="00AF303B" w:rsidRDefault="00E31E0C" w:rsidP="00E31E0C">
      <w:pPr>
        <w:spacing w:after="0" w:line="240" w:lineRule="auto"/>
        <w:ind w:firstLine="708"/>
        <w:jc w:val="both"/>
        <w:rPr>
          <w:rFonts w:ascii="Arial Narrow" w:hAnsi="Arial Narrow" w:cs="Times New Roman"/>
          <w:color w:val="000000"/>
        </w:rPr>
      </w:pPr>
    </w:p>
    <w:p w:rsidR="00E31E0C" w:rsidRPr="00AF303B" w:rsidRDefault="00E31E0C" w:rsidP="00E31E0C">
      <w:pPr>
        <w:spacing w:after="0" w:line="240" w:lineRule="auto"/>
        <w:jc w:val="both"/>
        <w:rPr>
          <w:rFonts w:ascii="Arial Narrow" w:hAnsi="Arial Narrow" w:cs="Times New Roman"/>
          <w:b/>
          <w:color w:val="000000"/>
        </w:rPr>
      </w:pPr>
    </w:p>
    <w:p w:rsidR="00E31E0C" w:rsidRPr="00AF303B" w:rsidRDefault="00E31E0C" w:rsidP="00E31E0C">
      <w:pPr>
        <w:spacing w:after="0" w:line="240" w:lineRule="auto"/>
        <w:jc w:val="center"/>
        <w:rPr>
          <w:rFonts w:ascii="Arial Narrow" w:hAnsi="Arial Narrow" w:cs="Times New Roman"/>
          <w:b/>
          <w:color w:val="538135" w:themeColor="accent6" w:themeShade="BF"/>
          <w:u w:val="single"/>
        </w:rPr>
      </w:pPr>
      <w:r w:rsidRPr="00AF303B">
        <w:rPr>
          <w:rFonts w:ascii="Arial Narrow" w:hAnsi="Arial Narrow" w:cs="Times New Roman"/>
          <w:b/>
          <w:color w:val="538135" w:themeColor="accent6" w:themeShade="BF"/>
          <w:u w:val="single"/>
        </w:rPr>
        <w:t>Opis przedsięwzięć realizowanych w LSR a także wskazanie sposobu ich realizacji wraz z uzasadnieniem</w:t>
      </w:r>
    </w:p>
    <w:p w:rsidR="00E31E0C" w:rsidRPr="00AF303B" w:rsidRDefault="00E31E0C" w:rsidP="00E31E0C">
      <w:pPr>
        <w:spacing w:after="0" w:line="240" w:lineRule="auto"/>
        <w:jc w:val="both"/>
        <w:rPr>
          <w:rFonts w:ascii="Arial Narrow" w:hAnsi="Arial Narrow" w:cs="Times New Roman"/>
          <w:b/>
          <w:color w:val="0070C0"/>
        </w:rPr>
      </w:pPr>
    </w:p>
    <w:tbl>
      <w:tblPr>
        <w:tblStyle w:val="Tabela-Siatka"/>
        <w:tblW w:w="0" w:type="auto"/>
        <w:tblLook w:val="04A0" w:firstRow="1" w:lastRow="0" w:firstColumn="1" w:lastColumn="0" w:noHBand="0" w:noVBand="1"/>
      </w:tblPr>
      <w:tblGrid>
        <w:gridCol w:w="9062"/>
      </w:tblGrid>
      <w:tr w:rsidR="00E31E0C" w:rsidRPr="00AF303B" w:rsidTr="002645F4">
        <w:tc>
          <w:tcPr>
            <w:tcW w:w="10194" w:type="dxa"/>
            <w:shd w:val="clear" w:color="auto" w:fill="92D050"/>
          </w:tcPr>
          <w:p w:rsidR="00E31E0C" w:rsidRPr="00AF303B" w:rsidRDefault="00E31E0C" w:rsidP="002645F4">
            <w:pPr>
              <w:jc w:val="both"/>
              <w:rPr>
                <w:rFonts w:ascii="Arial Narrow" w:hAnsi="Arial Narrow" w:cs="Times New Roman"/>
                <w:b/>
                <w:sz w:val="24"/>
                <w:szCs w:val="24"/>
              </w:rPr>
            </w:pPr>
            <w:r w:rsidRPr="00AF303B">
              <w:rPr>
                <w:rFonts w:ascii="Arial Narrow" w:hAnsi="Arial Narrow" w:cs="Times New Roman"/>
                <w:b/>
                <w:sz w:val="24"/>
                <w:szCs w:val="24"/>
              </w:rPr>
              <w:t>C. 1.</w:t>
            </w:r>
            <w:r w:rsidRPr="00AF303B">
              <w:rPr>
                <w:rFonts w:ascii="Arial Narrow" w:hAnsi="Arial Narrow" w:cs="Times New Roman"/>
                <w:b/>
                <w:sz w:val="24"/>
                <w:szCs w:val="24"/>
              </w:rPr>
              <w:tab/>
              <w:t>Wspieranie lokalnego i innowacyjnego rozwoju przedsiębiorczości poprzez tworzenie i rozwój przedsiębiorstw w szczególności w branży przetwórczej, turystycznej i rekreacyjnej oraz budowanie sieci współpracy biznesowej</w:t>
            </w:r>
          </w:p>
          <w:p w:rsidR="00E31E0C" w:rsidRPr="00AF303B" w:rsidRDefault="00E31E0C" w:rsidP="002645F4">
            <w:pPr>
              <w:jc w:val="both"/>
              <w:rPr>
                <w:rFonts w:ascii="Arial Narrow" w:hAnsi="Arial Narrow" w:cs="Times New Roman"/>
                <w:b/>
                <w:sz w:val="24"/>
                <w:szCs w:val="24"/>
              </w:rPr>
            </w:pPr>
          </w:p>
        </w:tc>
      </w:tr>
      <w:tr w:rsidR="00E31E0C" w:rsidRPr="00AF303B" w:rsidTr="002645F4">
        <w:tc>
          <w:tcPr>
            <w:tcW w:w="10194" w:type="dxa"/>
          </w:tcPr>
          <w:p w:rsidR="00E31E0C" w:rsidRPr="00AF303B" w:rsidRDefault="00E31E0C" w:rsidP="002645F4">
            <w:pPr>
              <w:jc w:val="center"/>
              <w:rPr>
                <w:rFonts w:ascii="Arial Narrow" w:hAnsi="Arial Narrow" w:cs="Times New Roman"/>
                <w:b/>
              </w:rPr>
            </w:pPr>
            <w:r w:rsidRPr="00AF303B">
              <w:rPr>
                <w:rFonts w:ascii="Arial Narrow" w:hAnsi="Arial Narrow" w:cs="Times New Roman"/>
                <w:b/>
              </w:rPr>
              <w:t>Uzasadnienie C.1</w:t>
            </w:r>
          </w:p>
        </w:tc>
      </w:tr>
      <w:tr w:rsidR="00E31E0C" w:rsidRPr="00AF303B" w:rsidTr="002645F4">
        <w:tc>
          <w:tcPr>
            <w:tcW w:w="10194" w:type="dxa"/>
            <w:shd w:val="clear" w:color="auto" w:fill="C5E0B3" w:themeFill="accent6" w:themeFillTint="66"/>
          </w:tcPr>
          <w:p w:rsidR="00E31E0C" w:rsidRPr="00AF303B" w:rsidRDefault="00E31E0C" w:rsidP="002645F4">
            <w:pPr>
              <w:jc w:val="both"/>
              <w:rPr>
                <w:rFonts w:ascii="Arial Narrow" w:hAnsi="Arial Narrow" w:cs="Times New Roman"/>
                <w:b/>
                <w:color w:val="0070C0"/>
              </w:rPr>
            </w:pPr>
            <w:r w:rsidRPr="00AF303B">
              <w:rPr>
                <w:rStyle w:val="markedcontent"/>
                <w:rFonts w:ascii="Arial Narrow" w:hAnsi="Arial Narrow" w:cs="Times New Roman"/>
              </w:rPr>
              <w:t>Cel jest odpowiedzią na wnioski jakie płyną z przeprowadzonej diagnozy obszaru LGD, analizy SWOT oraz wyników konsultacji społecznych. Pomimo wielu pozytywnych tendencji jakie zachodzą na obszarze LGD w zakresie sytuacji gospodarczej jak zwiększająca się liczba nowo zarejestrowanych przedsiębiorstw, w dalszym ciągu widoczne są problemy, w szczególności w sferze przedsiębiorstw turystycznych, rekreacyjnych, czy też zajmujących się przetwórstwem lokalnych produktów. W dalszym ciągu widoczna jest niewystarczająca liczba miejsc pracy oraz znaczna liczba rozdrobnionych gospodarstw rolnych. Niska konkurencyjność lokalnych przedsiębiorców, zbyt mała liczba wykwalifikowanych pracowników dostępnych na lokalnym rynku pracy, czy też, często zmieniające się przepisy prawa podatkowego przyczynić się mogą w dłuższej perspektywie do spadku aktywności gospodarczej obszaru LGD. Wymienione czynniki oraz potrzeba wykorzystania bogatego potencjału turystycznego obszaru LSR determinują konieczność zaplanowania celów służących rozwojowi przedsiębiorczości nakierowanej na turystykę, rekreację i przetwórstwo lokalne, a także rozwój współpracy między firmami z tych branż. Dodatkowo, w uzyskiwaniu przewagi konkurencyjnej nad innymi firmami z poza obszaru LSR konieczne jest wspieranie operacji ukierunkowanych na elementy innowacyjności.</w:t>
            </w:r>
          </w:p>
        </w:tc>
      </w:tr>
      <w:tr w:rsidR="00E31E0C" w:rsidRPr="00AF303B" w:rsidTr="002645F4">
        <w:tc>
          <w:tcPr>
            <w:tcW w:w="10194" w:type="dxa"/>
          </w:tcPr>
          <w:p w:rsidR="00E31E0C" w:rsidRPr="00AF303B" w:rsidRDefault="00E31E0C" w:rsidP="002645F4">
            <w:pPr>
              <w:jc w:val="both"/>
              <w:rPr>
                <w:rFonts w:ascii="Arial Narrow" w:hAnsi="Arial Narrow" w:cs="Times New Roman"/>
                <w:b/>
                <w:color w:val="0070C0"/>
              </w:rPr>
            </w:pPr>
            <w:r w:rsidRPr="00AF303B">
              <w:rPr>
                <w:rFonts w:ascii="Arial Narrow" w:hAnsi="Arial Narrow" w:cs="Times New Roman"/>
                <w:b/>
                <w:color w:val="538135" w:themeColor="accent6" w:themeShade="BF"/>
              </w:rPr>
              <w:t>Przedsięwzięcie 1.1. Tworzenie nowych podmiotów gospodarczych w</w:t>
            </w:r>
            <w:r>
              <w:rPr>
                <w:rFonts w:ascii="Arial Narrow" w:hAnsi="Arial Narrow" w:cs="Times New Roman"/>
                <w:b/>
                <w:color w:val="538135" w:themeColor="accent6" w:themeShade="BF"/>
              </w:rPr>
              <w:t xml:space="preserve"> szczególności w</w:t>
            </w:r>
            <w:r>
              <w:rPr>
                <w:b/>
                <w:color w:val="538135" w:themeColor="accent6" w:themeShade="BF"/>
              </w:rPr>
              <w:t xml:space="preserve"> </w:t>
            </w:r>
            <w:r w:rsidRPr="00AF303B">
              <w:rPr>
                <w:rFonts w:ascii="Arial Narrow" w:hAnsi="Arial Narrow" w:cs="Times New Roman"/>
                <w:b/>
                <w:color w:val="538135" w:themeColor="accent6" w:themeShade="BF"/>
              </w:rPr>
              <w:t>sferze przetwórstwa lokalnego, turystyki i rekreacji</w:t>
            </w:r>
          </w:p>
        </w:tc>
      </w:tr>
      <w:tr w:rsidR="00E31E0C" w:rsidRPr="00AF303B" w:rsidTr="002645F4">
        <w:tc>
          <w:tcPr>
            <w:tcW w:w="10194" w:type="dxa"/>
          </w:tcPr>
          <w:p w:rsidR="00E31E0C" w:rsidRPr="00AF303B" w:rsidRDefault="00E31E0C" w:rsidP="002645F4">
            <w:pPr>
              <w:jc w:val="both"/>
              <w:rPr>
                <w:rFonts w:ascii="Arial Narrow" w:hAnsi="Arial Narrow" w:cs="Times New Roman"/>
                <w:b/>
                <w:color w:val="0070C0"/>
              </w:rPr>
            </w:pPr>
            <w:r w:rsidRPr="00AF303B">
              <w:rPr>
                <w:rFonts w:ascii="Arial Narrow" w:hAnsi="Arial Narrow" w:cs="Times New Roman"/>
                <w:b/>
              </w:rPr>
              <w:t>Uzasadnienie realizacji przedsięwzięcia</w:t>
            </w:r>
          </w:p>
        </w:tc>
      </w:tr>
      <w:tr w:rsidR="00E31E0C" w:rsidRPr="00AF303B" w:rsidTr="002645F4">
        <w:tc>
          <w:tcPr>
            <w:tcW w:w="10194" w:type="dxa"/>
          </w:tcPr>
          <w:p w:rsidR="00E31E0C" w:rsidRPr="00AF303B" w:rsidRDefault="00E31E0C" w:rsidP="002645F4">
            <w:pPr>
              <w:jc w:val="both"/>
              <w:rPr>
                <w:rFonts w:ascii="Arial Narrow" w:hAnsi="Arial Narrow" w:cs="Times New Roman"/>
                <w:b/>
                <w:color w:val="0070C0"/>
              </w:rPr>
            </w:pPr>
            <w:r w:rsidRPr="00AF303B">
              <w:rPr>
                <w:rFonts w:ascii="Arial Narrow" w:hAnsi="Arial Narrow" w:cs="Times New Roman"/>
              </w:rPr>
              <w:t>LGD przewiduje skierowanie tego wsparcia głównie do grup w niekorzystnej sytuacji, które zgodnie z przeprowadzoną diagnozą są mało aktywne na polu biznesowym. Wyniki konsultacji społecznych wskazują, że na obszarze LSR istnieje duży deficyt firm świadczących usługi turystyczne, rekreacyjne oraz związane z aktywizacją i integracją społeczną. Przedsięwzięcie będzie komplementarne względem przedsięwzięć 1.2, 1.3, 3.2, 3.3, 3.4. Przedsięwzięcie ukierunkowane na wsparcie podejmowania działalności gospodarczej ma swoje uzasadnienie w wynikach diagnozy obszaru oraz konsultacji społecznych, w których wskazuje się jako największy problem obszaru – wysokie bezrobocie i słabą sytuację gospodarczą obszaru oraz słaby rozwój firm w branży przetwórstwa lokalnego, turystyki i rekreacji.</w:t>
            </w:r>
          </w:p>
        </w:tc>
      </w:tr>
      <w:tr w:rsidR="00E31E0C" w:rsidRPr="00AF303B" w:rsidTr="002645F4">
        <w:tc>
          <w:tcPr>
            <w:tcW w:w="10194" w:type="dxa"/>
          </w:tcPr>
          <w:p w:rsidR="00E31E0C" w:rsidRPr="00AF303B" w:rsidRDefault="00E31E0C" w:rsidP="002645F4">
            <w:pPr>
              <w:jc w:val="both"/>
              <w:rPr>
                <w:rFonts w:ascii="Arial Narrow" w:hAnsi="Arial Narrow" w:cs="Times New Roman"/>
                <w:b/>
                <w:color w:val="0070C0"/>
              </w:rPr>
            </w:pPr>
            <w:r w:rsidRPr="00AF303B">
              <w:rPr>
                <w:rFonts w:ascii="Arial Narrow" w:hAnsi="Arial Narrow" w:cs="Times New Roman"/>
                <w:b/>
              </w:rPr>
              <w:t>Sposób realizacji przedsięwzięcia</w:t>
            </w:r>
          </w:p>
        </w:tc>
      </w:tr>
      <w:tr w:rsidR="00E31E0C" w:rsidRPr="00AF303B" w:rsidTr="002645F4">
        <w:tc>
          <w:tcPr>
            <w:tcW w:w="10194" w:type="dxa"/>
          </w:tcPr>
          <w:p w:rsidR="00E31E0C" w:rsidRPr="00AF303B" w:rsidRDefault="00E31E0C" w:rsidP="002645F4">
            <w:pPr>
              <w:rPr>
                <w:rFonts w:ascii="Arial Narrow" w:hAnsi="Arial Narrow" w:cs="Times New Roman"/>
              </w:rPr>
            </w:pPr>
            <w:r w:rsidRPr="00AF303B">
              <w:rPr>
                <w:rFonts w:ascii="Arial Narrow" w:hAnsi="Arial Narrow" w:cs="Times New Roman"/>
              </w:rPr>
              <w:t>Przedsięwzięcie będzie realizowane w ramach konkursu poprzez wsparcie projektów z zakresu podejmowania działalności gospodarczej, której przedmiotem będą działalności zbieżne z celami LSR. Dotyczyć będą w szczególności turystyki, rekreacji, produktów lokalnych i przetwórstwa lokalnego oraz aktywizacji i włączenia społecznego . Premiowane będą projekty z elementami innowacyjności. Planuje się dofinansowanie łącznie 10 operacji na całkowitą kwotę 320 tys. EUR.</w:t>
            </w:r>
          </w:p>
          <w:p w:rsidR="00E31E0C" w:rsidRPr="00AF303B" w:rsidRDefault="00E31E0C" w:rsidP="002645F4">
            <w:pPr>
              <w:jc w:val="both"/>
              <w:rPr>
                <w:rFonts w:ascii="Arial Narrow" w:hAnsi="Arial Narrow" w:cs="Times New Roman"/>
                <w:b/>
                <w:color w:val="0070C0"/>
              </w:rPr>
            </w:pPr>
            <w:r w:rsidRPr="00AF303B">
              <w:rPr>
                <w:rFonts w:ascii="Arial Narrow" w:hAnsi="Arial Narrow" w:cs="Times New Roman"/>
              </w:rPr>
              <w:t xml:space="preserve">Przedsięwzięcie dedykowane jest mieszkańcom obszaru LSR, w szczególności zaś przedstawicielom grup w niekorzystnej sytuacji, którzy jako wnioskodawcy premiowani są w kryteriach wyboru. </w:t>
            </w:r>
          </w:p>
        </w:tc>
      </w:tr>
      <w:tr w:rsidR="00E31E0C" w:rsidRPr="00AF303B" w:rsidTr="002645F4">
        <w:tc>
          <w:tcPr>
            <w:tcW w:w="10194" w:type="dxa"/>
          </w:tcPr>
          <w:p w:rsidR="00E31E0C" w:rsidRPr="00AF303B" w:rsidRDefault="00E31E0C" w:rsidP="002645F4">
            <w:pPr>
              <w:jc w:val="both"/>
              <w:rPr>
                <w:rFonts w:ascii="Arial Narrow" w:hAnsi="Arial Narrow" w:cs="Times New Roman"/>
                <w:b/>
                <w:color w:val="538135" w:themeColor="accent6" w:themeShade="BF"/>
              </w:rPr>
            </w:pPr>
            <w:r w:rsidRPr="00AF303B">
              <w:rPr>
                <w:rFonts w:ascii="Arial Narrow" w:hAnsi="Arial Narrow" w:cs="Times New Roman"/>
                <w:b/>
                <w:color w:val="538135" w:themeColor="accent6" w:themeShade="BF"/>
              </w:rPr>
              <w:t xml:space="preserve">Przedsięwzięcie 1.2. Rozwój pozarolniczej działalności gospodarczej </w:t>
            </w:r>
            <w:r>
              <w:rPr>
                <w:rFonts w:ascii="Arial Narrow" w:hAnsi="Arial Narrow" w:cs="Times New Roman"/>
                <w:b/>
                <w:color w:val="538135" w:themeColor="accent6" w:themeShade="BF"/>
              </w:rPr>
              <w:t xml:space="preserve">w szczególności </w:t>
            </w:r>
            <w:r w:rsidRPr="00AF303B">
              <w:rPr>
                <w:rFonts w:ascii="Arial Narrow" w:hAnsi="Arial Narrow" w:cs="Times New Roman"/>
                <w:b/>
                <w:color w:val="538135" w:themeColor="accent6" w:themeShade="BF"/>
              </w:rPr>
              <w:t>w branży przetwórczej, turystycznej i rekreacyjnej</w:t>
            </w:r>
          </w:p>
        </w:tc>
      </w:tr>
      <w:tr w:rsidR="00E31E0C" w:rsidRPr="00AF303B" w:rsidTr="002645F4">
        <w:tc>
          <w:tcPr>
            <w:tcW w:w="10194" w:type="dxa"/>
          </w:tcPr>
          <w:p w:rsidR="00E31E0C" w:rsidRPr="00AF303B" w:rsidRDefault="00E31E0C" w:rsidP="002645F4">
            <w:pPr>
              <w:jc w:val="both"/>
              <w:rPr>
                <w:rFonts w:ascii="Arial Narrow" w:hAnsi="Arial Narrow" w:cs="Times New Roman"/>
                <w:b/>
                <w:color w:val="0070C0"/>
              </w:rPr>
            </w:pPr>
            <w:r w:rsidRPr="00AF303B">
              <w:rPr>
                <w:rFonts w:ascii="Arial Narrow" w:hAnsi="Arial Narrow" w:cs="Times New Roman"/>
                <w:b/>
              </w:rPr>
              <w:t>Uzasadnienie realizacji przedsięwzięcia</w:t>
            </w:r>
          </w:p>
        </w:tc>
      </w:tr>
      <w:tr w:rsidR="00E31E0C" w:rsidRPr="00AF303B" w:rsidTr="002645F4">
        <w:tc>
          <w:tcPr>
            <w:tcW w:w="10194" w:type="dxa"/>
          </w:tcPr>
          <w:p w:rsidR="00E31E0C" w:rsidRPr="00AF303B" w:rsidRDefault="00E31E0C" w:rsidP="002645F4">
            <w:pPr>
              <w:autoSpaceDE w:val="0"/>
              <w:autoSpaceDN w:val="0"/>
              <w:adjustRightInd w:val="0"/>
              <w:jc w:val="both"/>
              <w:rPr>
                <w:rFonts w:ascii="Arial Narrow" w:hAnsi="Arial Narrow" w:cs="Times New Roman"/>
              </w:rPr>
            </w:pPr>
            <w:r w:rsidRPr="00AF303B">
              <w:rPr>
                <w:rFonts w:ascii="Arial Narrow" w:hAnsi="Arial Narrow" w:cs="Times New Roman"/>
              </w:rPr>
              <w:t>Jako branże gospodarki, mające kluczowe znaczenie dla rozwoju obszaru LSR „Polesie”, podczas działań konsultacyjnych, wskazane zostały: 1) usługi związane z tworzeniem oferty rekreacyjnej i turystycznej (w tym dedykowane seniorom, ludziom młodym lub osobom w niekorzystnej sytuacji); 2) usługi w zakresie tworzenia warunków komfortowego życia dla mieszkańców obszaru „Polesie”.</w:t>
            </w:r>
          </w:p>
          <w:p w:rsidR="00E31E0C" w:rsidRPr="00AF303B" w:rsidRDefault="00E31E0C" w:rsidP="002645F4">
            <w:pPr>
              <w:jc w:val="both"/>
              <w:rPr>
                <w:rFonts w:ascii="Arial Narrow" w:hAnsi="Arial Narrow" w:cs="Times New Roman"/>
                <w:b/>
                <w:color w:val="0070C0"/>
              </w:rPr>
            </w:pPr>
            <w:r w:rsidRPr="00AF303B">
              <w:rPr>
                <w:rFonts w:ascii="Arial Narrow" w:hAnsi="Arial Narrow" w:cs="Times New Roman"/>
              </w:rPr>
              <w:t xml:space="preserve">Działające na obszarze LSR firmy otrzymają możliwość rozwoju działalności, zatrudnienia nowych pracowników oraz rozwoju oferowanych usług i produktów z elementami innowacyjności, co wpłynie na podniesienie ich konkurencyjności oraz poprawę atrakcyjności społecznej, gospodarczej i turystycznego całego obszaru LSR. Przedsięwzięcie ukierunkowane na wsparcie rozwoju działalności gospodarczej ma swoje uzasadnienie w wynikach diagnozy obszaru oraz konsultacji społecznych, w których wskazuje się jako największy problem obszaru – wysokie bezrobocie i słabnący poziom rozwoju przedsiębiorczości.  </w:t>
            </w:r>
          </w:p>
        </w:tc>
      </w:tr>
      <w:tr w:rsidR="00E31E0C" w:rsidRPr="00AF303B" w:rsidTr="002645F4">
        <w:tc>
          <w:tcPr>
            <w:tcW w:w="10194" w:type="dxa"/>
          </w:tcPr>
          <w:p w:rsidR="00E31E0C" w:rsidRPr="00AF303B" w:rsidRDefault="00E31E0C" w:rsidP="002645F4">
            <w:pPr>
              <w:jc w:val="both"/>
              <w:rPr>
                <w:rFonts w:ascii="Arial Narrow" w:hAnsi="Arial Narrow" w:cs="Times New Roman"/>
                <w:b/>
                <w:color w:val="0070C0"/>
              </w:rPr>
            </w:pPr>
            <w:r w:rsidRPr="00AF303B">
              <w:rPr>
                <w:rFonts w:ascii="Arial Narrow" w:hAnsi="Arial Narrow" w:cs="Times New Roman"/>
                <w:b/>
              </w:rPr>
              <w:lastRenderedPageBreak/>
              <w:t>Sposób realizacji przedsięwzięcia</w:t>
            </w:r>
          </w:p>
        </w:tc>
      </w:tr>
      <w:tr w:rsidR="00E31E0C" w:rsidRPr="00AF303B" w:rsidTr="002645F4">
        <w:tc>
          <w:tcPr>
            <w:tcW w:w="10194" w:type="dxa"/>
          </w:tcPr>
          <w:p w:rsidR="00E31E0C" w:rsidRPr="00AF303B" w:rsidRDefault="00E31E0C" w:rsidP="002645F4">
            <w:pPr>
              <w:rPr>
                <w:rFonts w:ascii="Arial Narrow" w:hAnsi="Arial Narrow" w:cs="Times New Roman"/>
              </w:rPr>
            </w:pPr>
            <w:r w:rsidRPr="00AF303B">
              <w:rPr>
                <w:rFonts w:ascii="Arial Narrow" w:hAnsi="Arial Narrow" w:cs="Times New Roman"/>
              </w:rPr>
              <w:t xml:space="preserve">Przedsięwzięcie będzie realizowane w ramach konkursu poprzez wsparcie projektów z zakresu rozwijania działalności gospodarczej. Beneficjentami będą działające przedsiębiorstwa z obszaru LSR. Operacje będą dotyczyć sfery turystyki, rekreacji, produktów lokalnych, przetwórstwa lokalnego oraz aktywizacji i włączenia społecznego. Premiowane będą projekty z elementami innowacyjności. </w:t>
            </w:r>
          </w:p>
          <w:p w:rsidR="00E31E0C" w:rsidRPr="00AF303B" w:rsidRDefault="00E31E0C" w:rsidP="002645F4">
            <w:pPr>
              <w:jc w:val="both"/>
              <w:rPr>
                <w:rFonts w:ascii="Arial Narrow" w:hAnsi="Arial Narrow" w:cs="Times New Roman"/>
                <w:b/>
                <w:color w:val="0070C0"/>
              </w:rPr>
            </w:pPr>
            <w:r w:rsidRPr="00AF303B">
              <w:rPr>
                <w:rFonts w:ascii="Arial Narrow" w:hAnsi="Arial Narrow" w:cs="Times New Roman"/>
              </w:rPr>
              <w:t>Planuje się dofinansowanie łącznie 5 operacji na całkowitą kwotę 310 tys. EUR.</w:t>
            </w:r>
          </w:p>
        </w:tc>
      </w:tr>
      <w:tr w:rsidR="00E31E0C" w:rsidRPr="00AF303B" w:rsidTr="002645F4">
        <w:tc>
          <w:tcPr>
            <w:tcW w:w="10194" w:type="dxa"/>
          </w:tcPr>
          <w:p w:rsidR="00E31E0C" w:rsidRPr="00AF303B" w:rsidRDefault="00E31E0C" w:rsidP="002645F4">
            <w:pPr>
              <w:jc w:val="both"/>
              <w:rPr>
                <w:rFonts w:ascii="Arial Narrow" w:hAnsi="Arial Narrow" w:cs="Times New Roman"/>
                <w:b/>
                <w:color w:val="538135" w:themeColor="accent6" w:themeShade="BF"/>
              </w:rPr>
            </w:pPr>
            <w:r w:rsidRPr="00AF303B">
              <w:rPr>
                <w:rFonts w:ascii="Arial Narrow" w:hAnsi="Arial Narrow" w:cs="Times New Roman"/>
                <w:b/>
                <w:color w:val="538135" w:themeColor="accent6" w:themeShade="BF"/>
              </w:rPr>
              <w:t>Przedsięwzięcie 1.3. Budowanie sieci współpracy biznesowej w zakresie produktów lokalnych, przetwórstwa i krótkich łańcuchów żywnościowych</w:t>
            </w:r>
          </w:p>
        </w:tc>
      </w:tr>
      <w:tr w:rsidR="00E31E0C" w:rsidRPr="00AF303B" w:rsidTr="002645F4">
        <w:tc>
          <w:tcPr>
            <w:tcW w:w="10194" w:type="dxa"/>
          </w:tcPr>
          <w:p w:rsidR="00E31E0C" w:rsidRPr="00AF303B" w:rsidRDefault="00E31E0C" w:rsidP="002645F4">
            <w:pPr>
              <w:jc w:val="both"/>
              <w:rPr>
                <w:rFonts w:ascii="Arial Narrow" w:hAnsi="Arial Narrow" w:cs="Times New Roman"/>
                <w:b/>
                <w:color w:val="0070C0"/>
              </w:rPr>
            </w:pPr>
            <w:r w:rsidRPr="00AF303B">
              <w:rPr>
                <w:rFonts w:ascii="Arial Narrow" w:hAnsi="Arial Narrow" w:cs="Times New Roman"/>
                <w:b/>
              </w:rPr>
              <w:t>Uzasadnienie realizacji przedsięwzięcia</w:t>
            </w:r>
          </w:p>
        </w:tc>
      </w:tr>
      <w:tr w:rsidR="00E31E0C" w:rsidRPr="00AF303B" w:rsidTr="002645F4">
        <w:tc>
          <w:tcPr>
            <w:tcW w:w="10194" w:type="dxa"/>
          </w:tcPr>
          <w:p w:rsidR="00E31E0C" w:rsidRPr="00AF303B" w:rsidRDefault="00E31E0C" w:rsidP="002645F4">
            <w:pPr>
              <w:jc w:val="both"/>
              <w:rPr>
                <w:rFonts w:ascii="Arial Narrow" w:hAnsi="Arial Narrow" w:cs="Times New Roman"/>
                <w:b/>
                <w:color w:val="0070C0"/>
              </w:rPr>
            </w:pPr>
            <w:r w:rsidRPr="00AF303B">
              <w:rPr>
                <w:rStyle w:val="markedcontent"/>
                <w:rFonts w:ascii="Arial Narrow" w:hAnsi="Arial Narrow" w:cs="Times New Roman"/>
              </w:rPr>
              <w:t xml:space="preserve">Utworzona sieć współpracy biznesowej będzie działać, jako zorganizowana forma kooperacji (porozumienie) pomiędzy firmami na rzecz rozwoju produktów lokalnych i przetwórstwa lokalnego. Jej cele będzie zwiększanie wydajności należących do niej, a także zwiększanie zdolności do rozwoju działań innowacyjnych w zakresie promocji, przetwarzania i dystrybucji produktów lokalnych. Powstała sieć będzie także zachęcać do tworzenia nowych podmiotów gospodarczych. Będzie działać w oparciu o zasady zaufania, z ustalonymi normami i zasadami współpracy, a także stymulowania aktywności i  innowacyjności swoich i interesariuszy. Przedsięwzięcie </w:t>
            </w:r>
            <w:r w:rsidRPr="00AF303B">
              <w:rPr>
                <w:rFonts w:ascii="Arial Narrow" w:hAnsi="Arial Narrow" w:cs="Times New Roman"/>
              </w:rPr>
              <w:t xml:space="preserve">ma swoje uzasadnienie w wynikach diagnozy obszaru oraz konsultacji społecznych, w których wskazuje się jako istotny problem obszaru – brak współpracy oraz organizacji zrzeszających biznes działających na rzecz promocji, rozwoju i zbytu produktów lokalnych.   </w:t>
            </w:r>
          </w:p>
        </w:tc>
      </w:tr>
      <w:tr w:rsidR="00E31E0C" w:rsidRPr="00AF303B" w:rsidTr="002645F4">
        <w:tc>
          <w:tcPr>
            <w:tcW w:w="10194" w:type="dxa"/>
          </w:tcPr>
          <w:p w:rsidR="00E31E0C" w:rsidRPr="00AF303B" w:rsidRDefault="00E31E0C" w:rsidP="002645F4">
            <w:pPr>
              <w:jc w:val="both"/>
              <w:rPr>
                <w:rFonts w:ascii="Arial Narrow" w:hAnsi="Arial Narrow" w:cs="Times New Roman"/>
                <w:b/>
                <w:color w:val="0070C0"/>
              </w:rPr>
            </w:pPr>
            <w:r w:rsidRPr="00AF303B">
              <w:rPr>
                <w:rFonts w:ascii="Arial Narrow" w:hAnsi="Arial Narrow" w:cs="Times New Roman"/>
                <w:b/>
              </w:rPr>
              <w:t>Sposób realizacji przedsięwzięcia</w:t>
            </w:r>
          </w:p>
        </w:tc>
      </w:tr>
      <w:tr w:rsidR="00E31E0C" w:rsidRPr="00AF303B" w:rsidTr="002645F4">
        <w:tc>
          <w:tcPr>
            <w:tcW w:w="10194" w:type="dxa"/>
          </w:tcPr>
          <w:p w:rsidR="00E31E0C" w:rsidRPr="00AF303B" w:rsidRDefault="00E31E0C" w:rsidP="002645F4">
            <w:pPr>
              <w:jc w:val="both"/>
              <w:rPr>
                <w:rFonts w:ascii="Arial Narrow" w:hAnsi="Arial Narrow" w:cs="Times New Roman"/>
                <w:b/>
                <w:color w:val="0070C0"/>
              </w:rPr>
            </w:pPr>
            <w:r w:rsidRPr="00AF303B">
              <w:rPr>
                <w:rFonts w:ascii="Arial Narrow" w:hAnsi="Arial Narrow" w:cs="Times New Roman"/>
              </w:rPr>
              <w:t>Przedsięwzięcie będzie realizowane w ramach operacji własnej</w:t>
            </w:r>
            <w:r w:rsidRPr="00AF303B">
              <w:rPr>
                <w:rFonts w:ascii="Arial Narrow" w:hAnsi="Arial Narrow" w:cs="Times New Roman"/>
                <w:color w:val="000000"/>
              </w:rPr>
              <w:t>. W ramach przedsięwzięcia zostaną zorganizowane szkolenia, warsztaty, wydane publikacje dotyczące promocji i rozwoju produktu lokalnego. Uczestnikami sieci współpracy będą przedsiębiorcy z branży przetwórczej, rekreacyjnej i turystycznej z terenu LGD, które zawiążą porozumienie na rzecz rozwoju i promocji produktu lokalnego.  Realizacja przedsięwzięcia będzie komplementarna z przedsięwzięciami 1.1, 1.2 oraz 2.1, 2.2, 2.3 i 2.4. W ramach przedsięwzięcia zostanie zorganizowana operacja własna na łączną kwotę 25 tys. EURO.</w:t>
            </w:r>
          </w:p>
        </w:tc>
      </w:tr>
      <w:tr w:rsidR="00E31E0C" w:rsidRPr="00AF303B" w:rsidTr="002645F4">
        <w:tc>
          <w:tcPr>
            <w:tcW w:w="10194" w:type="dxa"/>
            <w:shd w:val="clear" w:color="auto" w:fill="92D050"/>
          </w:tcPr>
          <w:p w:rsidR="00E31E0C" w:rsidRPr="00AF303B" w:rsidRDefault="00E31E0C" w:rsidP="002645F4">
            <w:pPr>
              <w:jc w:val="both"/>
              <w:rPr>
                <w:rFonts w:ascii="Arial Narrow" w:hAnsi="Arial Narrow" w:cs="Times New Roman"/>
                <w:b/>
                <w:sz w:val="24"/>
                <w:szCs w:val="24"/>
              </w:rPr>
            </w:pPr>
            <w:r w:rsidRPr="00AF303B">
              <w:rPr>
                <w:rFonts w:ascii="Arial Narrow" w:hAnsi="Arial Narrow" w:cs="Times New Roman"/>
                <w:b/>
                <w:sz w:val="24"/>
                <w:szCs w:val="24"/>
              </w:rPr>
              <w:t>C. 2.</w:t>
            </w:r>
            <w:r w:rsidRPr="00AF303B">
              <w:rPr>
                <w:rFonts w:ascii="Arial Narrow" w:hAnsi="Arial Narrow" w:cs="Times New Roman"/>
                <w:b/>
                <w:sz w:val="24"/>
                <w:szCs w:val="24"/>
              </w:rPr>
              <w:tab/>
              <w:t>Rozwój i promocja innowacyjnych form przetwórstwa lokalnego, produktów lokalnych oraz rynków zbytu poprzez inicjowanie i rozwój współpracy w ramach krótkich łańcuchów żywnościowych</w:t>
            </w:r>
          </w:p>
        </w:tc>
      </w:tr>
      <w:tr w:rsidR="00E31E0C" w:rsidRPr="00AF303B" w:rsidTr="002645F4">
        <w:tc>
          <w:tcPr>
            <w:tcW w:w="10194" w:type="dxa"/>
          </w:tcPr>
          <w:p w:rsidR="00E31E0C" w:rsidRPr="00AF303B" w:rsidRDefault="00E31E0C" w:rsidP="002645F4">
            <w:pPr>
              <w:jc w:val="center"/>
              <w:rPr>
                <w:rFonts w:ascii="Arial Narrow" w:hAnsi="Arial Narrow" w:cs="Times New Roman"/>
                <w:b/>
                <w:color w:val="0070C0"/>
              </w:rPr>
            </w:pPr>
            <w:r w:rsidRPr="00AF303B">
              <w:rPr>
                <w:rFonts w:ascii="Arial Narrow" w:hAnsi="Arial Narrow" w:cs="Times New Roman"/>
                <w:b/>
              </w:rPr>
              <w:t>Uzasadnienie C.2</w:t>
            </w:r>
          </w:p>
        </w:tc>
      </w:tr>
      <w:tr w:rsidR="00E31E0C" w:rsidRPr="00AF303B" w:rsidTr="002645F4">
        <w:tc>
          <w:tcPr>
            <w:tcW w:w="10194" w:type="dxa"/>
            <w:shd w:val="clear" w:color="auto" w:fill="C5E0B3" w:themeFill="accent6" w:themeFillTint="66"/>
          </w:tcPr>
          <w:p w:rsidR="00E31E0C" w:rsidRPr="00AF303B" w:rsidRDefault="00E31E0C" w:rsidP="002645F4">
            <w:pPr>
              <w:pStyle w:val="Default"/>
              <w:jc w:val="both"/>
              <w:rPr>
                <w:rFonts w:ascii="Arial Narrow" w:hAnsi="Arial Narrow"/>
                <w:b/>
                <w:sz w:val="22"/>
                <w:szCs w:val="22"/>
              </w:rPr>
            </w:pPr>
            <w:r w:rsidRPr="00AF303B">
              <w:rPr>
                <w:rFonts w:ascii="Arial Narrow" w:hAnsi="Arial Narrow"/>
                <w:sz w:val="22"/>
                <w:szCs w:val="22"/>
              </w:rPr>
              <w:t xml:space="preserve">Na podstawie przeprowadzonej diagnozy obszaru LSR, analizy SWOT oraz w oparciu o wyniki konsultacji społecznych należy stwierdzić, że na tym terenie istnieje ogromny potencjał związany z rozwojem i promocją produktów lokalnych. Już teraz oferowane są przez rolników produkty, które związane są z dziedzictwem kulturowym, tradycją, czy też tzw. ginącymi zawodami. Dlatego też jednym z wyzwań w ramach LSR jest dotarcie do świadomości szeroko rozumianej społeczności, tj. producentów żywności, przetwórców, samorządów, przedsiębiorców i konsumentów z informacją o możliwościach rozwoju produktów lokalnych i w efekcie poprawie jakości życia i konkurencyjności lokalnej. Cel zakłada komplementarne działania w zakresie edukacji, informacji, promocji, budowania partnerstwa w zakresie sieciowania i komercjalizacji produktu lokalnego, wsparcie doradczo-szkoleniowego w ramach rolniczego handlu detalicznego, realizację praktycznych warsztatów zwiększających kompetencje i umiejętności w zakresie wytwarzania produktów lokalnych oraz wsparcie procesu promocji, dystrybucji i sprzedaży produktów lokalnych, przekładających się na wzmocnienie marki obszaru tworzonej przez LGD. Cel będzie realizowany z wykorzystaniem elementów innowacyjnych, w szczególności w zakresie promocji i form sprzedaży. Oparty jest o kompleksowe podejście w budowaniu świadomości znaczenia produktów lokalnych wśród lokalnej społeczności, producentów lokalnych, rolników, przedsiębiorców, turystów i konsumentów. </w:t>
            </w:r>
          </w:p>
        </w:tc>
      </w:tr>
      <w:tr w:rsidR="00E31E0C" w:rsidRPr="00AF303B" w:rsidTr="002645F4">
        <w:tc>
          <w:tcPr>
            <w:tcW w:w="10194" w:type="dxa"/>
          </w:tcPr>
          <w:p w:rsidR="00E31E0C" w:rsidRPr="00AF303B" w:rsidRDefault="00E31E0C" w:rsidP="002645F4">
            <w:pPr>
              <w:jc w:val="both"/>
              <w:rPr>
                <w:rFonts w:ascii="Arial Narrow" w:hAnsi="Arial Narrow" w:cs="Times New Roman"/>
                <w:b/>
                <w:color w:val="538135" w:themeColor="accent6" w:themeShade="BF"/>
              </w:rPr>
            </w:pPr>
            <w:r w:rsidRPr="00AF303B">
              <w:rPr>
                <w:rFonts w:ascii="Arial Narrow" w:hAnsi="Arial Narrow" w:cs="Times New Roman"/>
                <w:b/>
                <w:color w:val="538135" w:themeColor="accent6" w:themeShade="BF"/>
              </w:rPr>
              <w:t>Przedsięwzięcie 2.1. Rozwój współpracy partnerskiej oraz wymiana doświadczeń związanych z rozwojem i promocją produktów lokalnych i krótkich łańcuchów żywności</w:t>
            </w:r>
          </w:p>
        </w:tc>
      </w:tr>
      <w:tr w:rsidR="00E31E0C" w:rsidRPr="00AF303B" w:rsidTr="002645F4">
        <w:tc>
          <w:tcPr>
            <w:tcW w:w="10194" w:type="dxa"/>
          </w:tcPr>
          <w:p w:rsidR="00E31E0C" w:rsidRPr="00AF303B" w:rsidRDefault="00E31E0C" w:rsidP="002645F4">
            <w:pPr>
              <w:jc w:val="both"/>
              <w:rPr>
                <w:rFonts w:ascii="Arial Narrow" w:hAnsi="Arial Narrow" w:cs="Times New Roman"/>
                <w:b/>
              </w:rPr>
            </w:pPr>
            <w:r w:rsidRPr="00AF303B">
              <w:rPr>
                <w:rFonts w:ascii="Arial Narrow" w:hAnsi="Arial Narrow" w:cs="Times New Roman"/>
                <w:b/>
              </w:rPr>
              <w:t>Uzasadnienie realizacji przedsięwzięcia</w:t>
            </w:r>
          </w:p>
        </w:tc>
      </w:tr>
      <w:tr w:rsidR="00E31E0C" w:rsidRPr="00AF303B" w:rsidTr="002645F4">
        <w:tc>
          <w:tcPr>
            <w:tcW w:w="10194" w:type="dxa"/>
          </w:tcPr>
          <w:p w:rsidR="00E31E0C" w:rsidRPr="00AF303B" w:rsidRDefault="00E31E0C" w:rsidP="002645F4">
            <w:pPr>
              <w:jc w:val="both"/>
              <w:rPr>
                <w:rFonts w:ascii="Arial Narrow" w:hAnsi="Arial Narrow" w:cs="Times New Roman"/>
                <w:b/>
              </w:rPr>
            </w:pPr>
            <w:r w:rsidRPr="00AF303B">
              <w:rPr>
                <w:rFonts w:ascii="Arial Narrow" w:hAnsi="Arial Narrow" w:cs="Times New Roman"/>
              </w:rPr>
              <w:t xml:space="preserve">Uzasadnieniem planowanego przedsięwzięcia są wyniki konsultacji społecznych oraz diagnozy i analizy SWOT. Uczestnicy konsultacji społecznych wskazywali na słabe strony w procesie rozwoju sprzedaży bezpośredniej produktów lokalnych związane z brakiem nabywania doświadczeń i poznawania ciekawych, efektywnych i innowacyjnych rozwiązań u innych producentów lokalnych w kraju i za granicą. Nawiązanie partnerstw krajowych i zagranicznych pozwoli na podniesienie kompetencji, wiedzy i świadomości dotyczącej korzyści z włączenia się do krótkich łańcuchów żywności. Realizacja niniejszego przedsięwzięcia jest elementem spójnej </w:t>
            </w:r>
            <w:r w:rsidRPr="00AF303B">
              <w:rPr>
                <w:rFonts w:ascii="Arial Narrow" w:hAnsi="Arial Narrow" w:cs="Times New Roman"/>
              </w:rPr>
              <w:lastRenderedPageBreak/>
              <w:t>koncepcji rozwoju i promocji produktów lokalnych, a także utworzenia krótkich łańcuchów żywności na obszarze LSR. Działania będą komplementarne z przedsięwzięciami: 2.2, 2.3, 2.4.</w:t>
            </w:r>
          </w:p>
        </w:tc>
      </w:tr>
      <w:tr w:rsidR="00E31E0C" w:rsidRPr="00AF303B" w:rsidTr="002645F4">
        <w:tc>
          <w:tcPr>
            <w:tcW w:w="10194" w:type="dxa"/>
          </w:tcPr>
          <w:p w:rsidR="00E31E0C" w:rsidRPr="00AF303B" w:rsidRDefault="00E31E0C" w:rsidP="002645F4">
            <w:pPr>
              <w:jc w:val="both"/>
              <w:rPr>
                <w:rFonts w:ascii="Arial Narrow" w:hAnsi="Arial Narrow" w:cs="Times New Roman"/>
                <w:b/>
              </w:rPr>
            </w:pPr>
            <w:r w:rsidRPr="00AF303B">
              <w:rPr>
                <w:rFonts w:ascii="Arial Narrow" w:hAnsi="Arial Narrow" w:cs="Times New Roman"/>
                <w:b/>
              </w:rPr>
              <w:lastRenderedPageBreak/>
              <w:t>Sposób realizacji przedsięwzięcia</w:t>
            </w:r>
          </w:p>
        </w:tc>
      </w:tr>
      <w:tr w:rsidR="00E31E0C" w:rsidRPr="00AF303B" w:rsidTr="002645F4">
        <w:tc>
          <w:tcPr>
            <w:tcW w:w="10194" w:type="dxa"/>
          </w:tcPr>
          <w:p w:rsidR="00E31E0C" w:rsidRPr="00AF303B" w:rsidRDefault="00E31E0C" w:rsidP="002645F4">
            <w:pPr>
              <w:jc w:val="both"/>
              <w:rPr>
                <w:rFonts w:ascii="Arial Narrow" w:hAnsi="Arial Narrow" w:cs="Times New Roman"/>
                <w:b/>
              </w:rPr>
            </w:pPr>
            <w:r w:rsidRPr="00AF303B">
              <w:rPr>
                <w:rFonts w:ascii="Arial Narrow" w:hAnsi="Arial Narrow" w:cs="Times New Roman"/>
              </w:rPr>
              <w:t xml:space="preserve">Przedsięwzięcie będzie realizowane w ramach konkursu. W ramach przedsięwzięcia zostaną nawiązane partnerstwa krajowe i zagraniczne w sferze rozwoju produktów lokalnych i krótkich łańcuchów żywności. Głównym elementem przedsięwzięcia będzie organizacja 2 wyjazdów studyjnych krajowych oraz zagranicznego w celu poznania doświadczeń i innowacyjnych rozwiązań dotyczących sprzedaży bezpośredniej produktów lokalnych. </w:t>
            </w:r>
            <w:r w:rsidRPr="00AF303B">
              <w:rPr>
                <w:rFonts w:ascii="Arial Narrow" w:hAnsi="Arial Narrow" w:cs="Times New Roman"/>
                <w:color w:val="000000"/>
              </w:rPr>
              <w:t>W ramach przedsięwzięcia zostanie zorganizowanych łącznie 3 operacje na łączną kwotę 60000 EUR.</w:t>
            </w:r>
          </w:p>
        </w:tc>
      </w:tr>
      <w:tr w:rsidR="00E31E0C" w:rsidRPr="00AF303B" w:rsidTr="002645F4">
        <w:tc>
          <w:tcPr>
            <w:tcW w:w="10194" w:type="dxa"/>
          </w:tcPr>
          <w:p w:rsidR="00E31E0C" w:rsidRPr="00AF303B" w:rsidRDefault="00E31E0C" w:rsidP="002645F4">
            <w:pPr>
              <w:jc w:val="both"/>
              <w:rPr>
                <w:rFonts w:ascii="Arial Narrow" w:hAnsi="Arial Narrow" w:cs="Times New Roman"/>
                <w:b/>
                <w:color w:val="538135" w:themeColor="accent6" w:themeShade="BF"/>
              </w:rPr>
            </w:pPr>
            <w:r w:rsidRPr="00AF303B">
              <w:rPr>
                <w:rFonts w:ascii="Arial Narrow" w:hAnsi="Arial Narrow" w:cs="Times New Roman"/>
                <w:b/>
                <w:color w:val="538135" w:themeColor="accent6" w:themeShade="BF"/>
              </w:rPr>
              <w:t>Przedsięwzięcie 2.2. Organizacja szkoleń, warsztatów, konkursów oraz innych innowacyjnych przedsięwzięć na rzecz rozwoju i promocji lokalnych produktów oraz sprzedaży bezpośredniej</w:t>
            </w:r>
          </w:p>
        </w:tc>
      </w:tr>
      <w:tr w:rsidR="00E31E0C" w:rsidRPr="00AF303B" w:rsidTr="002645F4">
        <w:tc>
          <w:tcPr>
            <w:tcW w:w="10194" w:type="dxa"/>
          </w:tcPr>
          <w:p w:rsidR="00E31E0C" w:rsidRPr="00AF303B" w:rsidRDefault="00E31E0C" w:rsidP="002645F4">
            <w:pPr>
              <w:jc w:val="both"/>
              <w:rPr>
                <w:rFonts w:ascii="Arial Narrow" w:hAnsi="Arial Narrow" w:cs="Times New Roman"/>
                <w:b/>
              </w:rPr>
            </w:pPr>
            <w:r w:rsidRPr="00AF303B">
              <w:rPr>
                <w:rFonts w:ascii="Arial Narrow" w:hAnsi="Arial Narrow" w:cs="Times New Roman"/>
                <w:b/>
              </w:rPr>
              <w:t>Uzasadnienie realizacji przedsięwzięcia</w:t>
            </w:r>
          </w:p>
        </w:tc>
      </w:tr>
      <w:tr w:rsidR="00E31E0C" w:rsidRPr="00AF303B" w:rsidTr="002645F4">
        <w:tc>
          <w:tcPr>
            <w:tcW w:w="10194" w:type="dxa"/>
          </w:tcPr>
          <w:p w:rsidR="00E31E0C" w:rsidRPr="00AF303B" w:rsidRDefault="00E31E0C" w:rsidP="002645F4">
            <w:pPr>
              <w:jc w:val="both"/>
              <w:rPr>
                <w:rFonts w:ascii="Arial Narrow" w:hAnsi="Arial Narrow" w:cs="Times New Roman"/>
                <w:b/>
              </w:rPr>
            </w:pPr>
            <w:r w:rsidRPr="00AF303B">
              <w:rPr>
                <w:rFonts w:ascii="Arial Narrow" w:hAnsi="Arial Narrow" w:cs="Times New Roman"/>
              </w:rPr>
              <w:t>Uzasadnieniem planowanego przedsięwzięcia są wyniki konsultacji społecznych oraz diagnozy i analizy SWOT. Mieszkańcy obszaru LSR posiadają warunki, możliwości, odpowiedni potencjał, oraz wyrażają potrzebę wsparcia w zakresie wytwarzania i sprzedaży produktów wytworzonych we własnych gospodarstwach na danym terenie. Przeprowadzone spotkania konsultacyjne w gminach tworzących LGD uwidoczniły zarówno ogromny potencjał lokalnej społeczności w tym zakresie, jak też konieczność stworzenia możliwości właściwej identyfikacji takich produktów, przekazania fachowej wiedzy związanej z ich wytwarzaniem na większą skalę oraz wprowadzaniem na rynek. Przedsięwzięcie będzie komplementarne z przedsięwzięciami 2. 1., 2.3, 2.4., 3.3, 3.4.</w:t>
            </w:r>
          </w:p>
        </w:tc>
      </w:tr>
      <w:tr w:rsidR="00E31E0C" w:rsidRPr="00AF303B" w:rsidTr="002645F4">
        <w:tc>
          <w:tcPr>
            <w:tcW w:w="10194" w:type="dxa"/>
          </w:tcPr>
          <w:p w:rsidR="00E31E0C" w:rsidRPr="00AF303B" w:rsidRDefault="00E31E0C" w:rsidP="002645F4">
            <w:pPr>
              <w:jc w:val="both"/>
              <w:rPr>
                <w:rFonts w:ascii="Arial Narrow" w:hAnsi="Arial Narrow" w:cs="Times New Roman"/>
                <w:b/>
              </w:rPr>
            </w:pPr>
            <w:r w:rsidRPr="00AF303B">
              <w:rPr>
                <w:rFonts w:ascii="Arial Narrow" w:hAnsi="Arial Narrow" w:cs="Times New Roman"/>
                <w:b/>
              </w:rPr>
              <w:t>Sposób realizacji przedsięwzięcia</w:t>
            </w:r>
          </w:p>
        </w:tc>
      </w:tr>
      <w:tr w:rsidR="00E31E0C" w:rsidRPr="00AF303B" w:rsidTr="002645F4">
        <w:tc>
          <w:tcPr>
            <w:tcW w:w="10194" w:type="dxa"/>
          </w:tcPr>
          <w:p w:rsidR="00E31E0C" w:rsidRPr="00AF303B" w:rsidRDefault="00E31E0C" w:rsidP="002645F4">
            <w:pPr>
              <w:jc w:val="both"/>
              <w:rPr>
                <w:rFonts w:ascii="Arial Narrow" w:hAnsi="Arial Narrow" w:cs="Times New Roman"/>
                <w:b/>
              </w:rPr>
            </w:pPr>
            <w:r w:rsidRPr="00AF303B">
              <w:rPr>
                <w:rFonts w:ascii="Arial Narrow" w:hAnsi="Arial Narrow" w:cs="Times New Roman"/>
              </w:rPr>
              <w:t>Przedsięwzięcie będzie realizowane w ramach operacji własnej</w:t>
            </w:r>
            <w:r w:rsidRPr="00AF303B">
              <w:rPr>
                <w:rFonts w:ascii="Arial Narrow" w:hAnsi="Arial Narrow" w:cs="Times New Roman"/>
                <w:color w:val="000000"/>
              </w:rPr>
              <w:t>. W ramach przedsięwzięcia zostaną zorganizowane szkolenia, warsztaty, konkursy, wydane publikacje, stworzony portal internetowy, dotyczące promocji i rozwoju produktu lokalnego. Zostanie zaprojektowany innowacyjne proces certyfikacji produktu lokalnego pod marką „Polesie”. Uczestnikami działań będą mieszkańcy obszaru, w szczególności z grup w niekorzystnej sytuacji zainteresowani produkcją lokalnych wyrobów oraz ich przetwarzaniem i sprzedażą bezpośrednią. Realizacja przedsięwzięcia pozwoli na odpowiednie przygotowanie lokalnej społeczności do wdrożenia spójnych działań związanych z rozwojem produktów lokalnych oraz udziałem w tworzeniu krótkich łańcuchów żywności na obszarze LSR. W ramach przedsięwzięcia zostanie zorganizowanych łącznie 9 operacji na łączną kwotę 45000 EUR.</w:t>
            </w:r>
          </w:p>
        </w:tc>
      </w:tr>
      <w:tr w:rsidR="00E31E0C" w:rsidRPr="00AF303B" w:rsidTr="002645F4">
        <w:tc>
          <w:tcPr>
            <w:tcW w:w="10194" w:type="dxa"/>
          </w:tcPr>
          <w:p w:rsidR="00E31E0C" w:rsidRPr="00AF303B" w:rsidRDefault="00E31E0C" w:rsidP="002645F4">
            <w:pPr>
              <w:jc w:val="both"/>
              <w:rPr>
                <w:rFonts w:ascii="Arial Narrow" w:hAnsi="Arial Narrow" w:cs="Times New Roman"/>
                <w:b/>
                <w:color w:val="538135" w:themeColor="accent6" w:themeShade="BF"/>
              </w:rPr>
            </w:pPr>
            <w:r w:rsidRPr="00AF303B">
              <w:rPr>
                <w:rFonts w:ascii="Arial Narrow" w:hAnsi="Arial Narrow" w:cs="Times New Roman"/>
                <w:b/>
                <w:color w:val="538135" w:themeColor="accent6" w:themeShade="BF"/>
              </w:rPr>
              <w:t>Przedsięwzięcie 2.3. Organizacja punktów zbytu, targów, giełd, wystaw związanych z promocją i zbytem produktów lokalnych w ramach krótkich łańcuchów żywności</w:t>
            </w:r>
          </w:p>
        </w:tc>
      </w:tr>
      <w:tr w:rsidR="00E31E0C" w:rsidRPr="00AF303B" w:rsidTr="002645F4">
        <w:tc>
          <w:tcPr>
            <w:tcW w:w="10194" w:type="dxa"/>
          </w:tcPr>
          <w:p w:rsidR="00E31E0C" w:rsidRPr="00AF303B" w:rsidRDefault="00E31E0C" w:rsidP="002645F4">
            <w:pPr>
              <w:jc w:val="both"/>
              <w:rPr>
                <w:rFonts w:ascii="Arial Narrow" w:hAnsi="Arial Narrow" w:cs="Times New Roman"/>
                <w:b/>
              </w:rPr>
            </w:pPr>
            <w:r w:rsidRPr="00AF303B">
              <w:rPr>
                <w:rFonts w:ascii="Arial Narrow" w:hAnsi="Arial Narrow" w:cs="Times New Roman"/>
                <w:b/>
              </w:rPr>
              <w:t>Uzasadnienie realizacji przedsięwzięcia</w:t>
            </w:r>
          </w:p>
        </w:tc>
      </w:tr>
      <w:tr w:rsidR="00E31E0C" w:rsidRPr="00AF303B" w:rsidTr="002645F4">
        <w:tc>
          <w:tcPr>
            <w:tcW w:w="10194" w:type="dxa"/>
          </w:tcPr>
          <w:p w:rsidR="00E31E0C" w:rsidRPr="00AF303B" w:rsidRDefault="00E31E0C" w:rsidP="002645F4">
            <w:pPr>
              <w:jc w:val="both"/>
              <w:rPr>
                <w:rFonts w:ascii="Arial Narrow" w:hAnsi="Arial Narrow" w:cs="Times New Roman"/>
                <w:b/>
              </w:rPr>
            </w:pPr>
            <w:r w:rsidRPr="00AF303B">
              <w:rPr>
                <w:rFonts w:ascii="Arial Narrow" w:hAnsi="Arial Narrow" w:cs="Times New Roman"/>
              </w:rPr>
              <w:t>Uzasadnieniem planowanego przedsięwzięcia są wyniki konsultacji społecznych oraz diagnozy i analizy SWOT. Przedstawianym przez mieszkańców obszaru LSR problemem jest brak wsparcia w zakresie promocji wytwarzanych przez nich produktów lokalnych, jak również rynków zbytu tych produktów, a także innowacyjnych form sprzedaży bezpośredniej. Zrealizowanie wcześniejszych przedsięwzięć pozwoli na istotne liczby zwiększenie mieszkańców zajmujących się wytwarzaniem produktu lokalnego oraz jego sprzedażą. Zatem uzasadnione jest wsparcie producentów w postaci organizacji targów i giełd promocyjnych, punktów zbytu oraz  innych innowacyjnych narzędzi służących rozwojowi sprzedaży bezpośredniej.</w:t>
            </w:r>
          </w:p>
        </w:tc>
      </w:tr>
      <w:tr w:rsidR="00E31E0C" w:rsidRPr="00AF303B" w:rsidTr="002645F4">
        <w:tc>
          <w:tcPr>
            <w:tcW w:w="10194" w:type="dxa"/>
          </w:tcPr>
          <w:p w:rsidR="00E31E0C" w:rsidRPr="00AF303B" w:rsidRDefault="00E31E0C" w:rsidP="002645F4">
            <w:pPr>
              <w:jc w:val="both"/>
              <w:rPr>
                <w:rFonts w:ascii="Arial Narrow" w:hAnsi="Arial Narrow" w:cs="Times New Roman"/>
                <w:b/>
              </w:rPr>
            </w:pPr>
            <w:r w:rsidRPr="00AF303B">
              <w:rPr>
                <w:rFonts w:ascii="Arial Narrow" w:hAnsi="Arial Narrow" w:cs="Times New Roman"/>
                <w:b/>
              </w:rPr>
              <w:t>Sposób realizacji przedsięwzięcia</w:t>
            </w:r>
          </w:p>
        </w:tc>
      </w:tr>
      <w:tr w:rsidR="00E31E0C" w:rsidRPr="00AF303B" w:rsidTr="002645F4">
        <w:tc>
          <w:tcPr>
            <w:tcW w:w="10194" w:type="dxa"/>
          </w:tcPr>
          <w:p w:rsidR="00E31E0C" w:rsidRPr="00AF303B" w:rsidRDefault="00E31E0C" w:rsidP="002645F4">
            <w:pPr>
              <w:jc w:val="both"/>
              <w:rPr>
                <w:rFonts w:ascii="Arial Narrow" w:hAnsi="Arial Narrow" w:cs="Times New Roman"/>
                <w:b/>
              </w:rPr>
            </w:pPr>
            <w:r w:rsidRPr="00AF303B">
              <w:rPr>
                <w:rFonts w:ascii="Arial Narrow" w:hAnsi="Arial Narrow" w:cs="Times New Roman"/>
              </w:rPr>
              <w:t>Przedsięwzięcie będzie realizowane w ramach konkursu</w:t>
            </w:r>
            <w:r w:rsidRPr="00AF303B">
              <w:rPr>
                <w:rFonts w:ascii="Arial Narrow" w:hAnsi="Arial Narrow" w:cs="Times New Roman"/>
                <w:color w:val="000000"/>
              </w:rPr>
              <w:t>. W ramach przedsięwzięcia zostaną utworzone dwa partnerstwa rolników kooperujących w ramach krótkich łańcuchów żywności. Projekty będą dotyczyć, działań promocyjnych, organizacji targów, giełd, wystawy, punktów zbytu oraz zostanie stworzony portal internetowy poprzez który lokalni producenci będą mogli sprzedawać swoje produkty. Uczestnikami działań będą rolnicy produkujący lokalne wyroby zainteresowani ich promocją i sprzedażą oraz współpracą w ramach KŁŻ. Realizacja przedsięwzięcia jest komplementarna z przedsięwzięciem 2.1, 2.2, 3.3. W ramach przedsięwzięcia zostanie zorganizowanych łącznie 2 działania (KŁŻ) na łączną kwotę 50000 EUR.</w:t>
            </w:r>
          </w:p>
        </w:tc>
      </w:tr>
      <w:tr w:rsidR="00E31E0C" w:rsidRPr="00AF303B" w:rsidTr="002645F4">
        <w:tc>
          <w:tcPr>
            <w:tcW w:w="10194" w:type="dxa"/>
            <w:shd w:val="clear" w:color="auto" w:fill="92D050"/>
          </w:tcPr>
          <w:p w:rsidR="00E31E0C" w:rsidRPr="00AF303B" w:rsidRDefault="00E31E0C" w:rsidP="002645F4">
            <w:pPr>
              <w:jc w:val="both"/>
              <w:rPr>
                <w:rFonts w:ascii="Arial Narrow" w:hAnsi="Arial Narrow" w:cs="Times New Roman"/>
                <w:b/>
                <w:sz w:val="24"/>
                <w:szCs w:val="24"/>
              </w:rPr>
            </w:pPr>
            <w:r w:rsidRPr="00AF303B">
              <w:rPr>
                <w:rFonts w:ascii="Arial Narrow" w:hAnsi="Arial Narrow" w:cs="Times New Roman"/>
                <w:b/>
                <w:sz w:val="24"/>
                <w:szCs w:val="24"/>
              </w:rPr>
              <w:t xml:space="preserve">C. 3. </w:t>
            </w:r>
            <w:r w:rsidRPr="00AF303B">
              <w:rPr>
                <w:rFonts w:ascii="Arial Narrow" w:hAnsi="Arial Narrow" w:cs="Times New Roman"/>
                <w:b/>
                <w:sz w:val="24"/>
                <w:szCs w:val="24"/>
              </w:rPr>
              <w:tab/>
              <w:t>Aktywizacja i integracja lokalnej społeczności poprzez poprawę dostępu do małej infrastruktury publicznej</w:t>
            </w:r>
          </w:p>
        </w:tc>
      </w:tr>
      <w:tr w:rsidR="00E31E0C" w:rsidRPr="00AF303B" w:rsidTr="002645F4">
        <w:tc>
          <w:tcPr>
            <w:tcW w:w="10194" w:type="dxa"/>
          </w:tcPr>
          <w:p w:rsidR="00E31E0C" w:rsidRPr="00AF303B" w:rsidRDefault="00E31E0C" w:rsidP="002645F4">
            <w:pPr>
              <w:jc w:val="center"/>
              <w:rPr>
                <w:rFonts w:ascii="Arial Narrow" w:hAnsi="Arial Narrow" w:cs="Times New Roman"/>
                <w:b/>
              </w:rPr>
            </w:pPr>
            <w:r w:rsidRPr="00AF303B">
              <w:rPr>
                <w:rFonts w:ascii="Arial Narrow" w:hAnsi="Arial Narrow" w:cs="Times New Roman"/>
                <w:b/>
              </w:rPr>
              <w:t>Uzasadnienie C.3</w:t>
            </w:r>
          </w:p>
        </w:tc>
      </w:tr>
      <w:tr w:rsidR="00E31E0C" w:rsidRPr="00AF303B" w:rsidTr="002645F4">
        <w:tc>
          <w:tcPr>
            <w:tcW w:w="10194" w:type="dxa"/>
            <w:shd w:val="clear" w:color="auto" w:fill="C5E0B3" w:themeFill="accent6" w:themeFillTint="66"/>
          </w:tcPr>
          <w:p w:rsidR="00E31E0C" w:rsidRPr="00AF303B" w:rsidRDefault="00E31E0C" w:rsidP="002645F4">
            <w:pPr>
              <w:pStyle w:val="Default"/>
              <w:jc w:val="both"/>
              <w:rPr>
                <w:rFonts w:ascii="Arial Narrow" w:hAnsi="Arial Narrow"/>
                <w:b/>
                <w:sz w:val="22"/>
                <w:szCs w:val="22"/>
              </w:rPr>
            </w:pPr>
            <w:r w:rsidRPr="00AF303B">
              <w:rPr>
                <w:rFonts w:ascii="Arial Narrow" w:hAnsi="Arial Narrow"/>
                <w:sz w:val="22"/>
                <w:szCs w:val="22"/>
              </w:rPr>
              <w:t xml:space="preserve">Na podstawie diagnozy, analizy SWOT oraz wyników konsultacji społecznych stwierdza się, że obszar LSR posiada ogromny potencjał do rozwoju turystyki, rekreacji, i kultury lokalnej. Może on zostać wykorzystany zarówno jako szansa dla poprawy konkurencyjności gospodarczej i społecznej, jak i do zniwelowania wielu </w:t>
            </w:r>
            <w:r w:rsidRPr="00AF303B">
              <w:rPr>
                <w:rFonts w:ascii="Arial Narrow" w:hAnsi="Arial Narrow"/>
                <w:sz w:val="22"/>
                <w:szCs w:val="22"/>
              </w:rPr>
              <w:lastRenderedPageBreak/>
              <w:t xml:space="preserve">problemów i potrzeb, z którymi boryka się lokalna społeczność, w szczególności osoby z grup w niekorzystnej sytuacji (młodzież, osoby starsze, kobiety, rolnicy, itp.). Dobra jakości infrastruktury oraz bogata oferta usług społecznych świadczonych za jej pośrednictwem, stanowią istotny czynnik w procesie integracji i aktywizacji społecznej.  Infrastruktura turystyczna, rekreacyjna, sportowa i kulturalna na obszarach wiejskich odgrywa ważną rolę w rozwoju turystyki i przyciąganiu turystów. Ponadto wpływa na postrzeganie regionu, podnosząc jakość życia na wsi, a także zwiększa szanse na ożywienie gospodarcze poprzez między innymi utworzenie nowych pozarolniczych miejsc pracy. Publiczna baza okołoturystyczna (np. parkingi, sanitariaty, łączność telekomunikacyjna oraz internetowa itp.) bezpośrednio związana z obiektami o charakterze turystycznym nie tylko umożliwia sprawną obsługę ruchu turystycznego na obszarach wiejskich, ale także wpływa na dalsze inwestycje w tym zakresie, w szczególności stymuluje do działania jego mieszkańców (rozwój handlu, usług). Przedsięwzięcie obejmować będzie kompleksowe działania, przyczyniające się do rozwoju potencjału rekreacyjno-turystycznego obszaru. Wsparcie obejmować będzie inwestycje zaliczane do małej infrastruktury, w szczególności podnoszące walory obszaru jako miejsca atrakcyjnego do życia poprzez realizację działań w zakresie budowy nowych, jak i modernizację dotychczasowych obiektów turystycznych, rekreacyjnych, sportowych i kulturalnych. </w:t>
            </w:r>
          </w:p>
        </w:tc>
      </w:tr>
      <w:tr w:rsidR="00E31E0C" w:rsidRPr="00AF303B" w:rsidTr="002645F4">
        <w:tc>
          <w:tcPr>
            <w:tcW w:w="10194" w:type="dxa"/>
          </w:tcPr>
          <w:p w:rsidR="00E31E0C" w:rsidRPr="00AF303B" w:rsidRDefault="00E31E0C" w:rsidP="002645F4">
            <w:pPr>
              <w:jc w:val="both"/>
              <w:rPr>
                <w:rFonts w:ascii="Arial Narrow" w:hAnsi="Arial Narrow" w:cs="Times New Roman"/>
                <w:b/>
                <w:color w:val="538135" w:themeColor="accent6" w:themeShade="BF"/>
              </w:rPr>
            </w:pPr>
            <w:r w:rsidRPr="00AF303B">
              <w:rPr>
                <w:rFonts w:ascii="Arial Narrow" w:hAnsi="Arial Narrow" w:cs="Times New Roman"/>
                <w:b/>
                <w:color w:val="538135" w:themeColor="accent6" w:themeShade="BF"/>
              </w:rPr>
              <w:lastRenderedPageBreak/>
              <w:t>Przedsięwzięcie 3.1. Integracja społeczności lokalnej i poprawa atrakcyjności obszaru LSR, poprzez rozwój infrastruktury turystycznej z elementami innowacyjności</w:t>
            </w:r>
          </w:p>
        </w:tc>
      </w:tr>
      <w:tr w:rsidR="00E31E0C" w:rsidRPr="00AF303B" w:rsidTr="002645F4">
        <w:tc>
          <w:tcPr>
            <w:tcW w:w="10194" w:type="dxa"/>
          </w:tcPr>
          <w:p w:rsidR="00E31E0C" w:rsidRPr="00AF303B" w:rsidRDefault="00E31E0C" w:rsidP="002645F4">
            <w:pPr>
              <w:jc w:val="both"/>
              <w:rPr>
                <w:rFonts w:ascii="Arial Narrow" w:hAnsi="Arial Narrow" w:cs="Times New Roman"/>
                <w:b/>
              </w:rPr>
            </w:pPr>
            <w:r w:rsidRPr="00AF303B">
              <w:rPr>
                <w:rFonts w:ascii="Arial Narrow" w:hAnsi="Arial Narrow" w:cs="Times New Roman"/>
                <w:b/>
              </w:rPr>
              <w:t>Uzasadnienie realizacji przedsięwzięcia</w:t>
            </w:r>
          </w:p>
        </w:tc>
      </w:tr>
      <w:tr w:rsidR="00E31E0C" w:rsidRPr="00AF303B" w:rsidTr="002645F4">
        <w:tc>
          <w:tcPr>
            <w:tcW w:w="10194" w:type="dxa"/>
          </w:tcPr>
          <w:p w:rsidR="00E31E0C" w:rsidRPr="00AF303B" w:rsidRDefault="00E31E0C" w:rsidP="002645F4">
            <w:pPr>
              <w:rPr>
                <w:rFonts w:ascii="Arial Narrow" w:hAnsi="Arial Narrow" w:cs="Times New Roman"/>
              </w:rPr>
            </w:pPr>
            <w:r w:rsidRPr="00AF303B">
              <w:rPr>
                <w:rFonts w:ascii="Arial Narrow" w:hAnsi="Arial Narrow" w:cs="Times New Roman"/>
              </w:rPr>
              <w:t>Uzasadnieniem planowanego przedsięwzięcia są wyniki konsultacji społecznych oraz diagnozy i analizy SWOT. Przedstawiciele lokalnej społeczności podczas konsultacji społecznych przedstawiali m. in. problemy związane z niepełną i w nieodpowiednim stanie technicznym infrastrukturą publiczną. Wyrażali przy tym duże potrzeby w zakresie budowy obiektów infrastruktury turystycznej oraz ochrony i odnowienia obiektów dziedzictwa lokalnego. Realizacja przedsięwzięcia przyczyni się do podniesienia atrakcyjności turystycznej obszaru LSR oraz wpłynie pozytywnie na poprawę wizerunku obszaru i lepszą jakość życia mieszkańców.</w:t>
            </w:r>
          </w:p>
          <w:p w:rsidR="00E31E0C" w:rsidRPr="00AF303B" w:rsidRDefault="00E31E0C" w:rsidP="002645F4">
            <w:pPr>
              <w:rPr>
                <w:rFonts w:ascii="Arial Narrow" w:hAnsi="Arial Narrow" w:cs="Times New Roman"/>
                <w:b/>
              </w:rPr>
            </w:pPr>
            <w:r w:rsidRPr="00AF303B">
              <w:rPr>
                <w:rFonts w:ascii="Arial Narrow" w:hAnsi="Arial Narrow" w:cs="Times New Roman"/>
              </w:rPr>
              <w:t>Z diagnozy wynika, że obszar LSR jest bardzo atrakcyjny pod względem turystycznym. Istnieje także wiele obiektów mających wartość historyczną oraz stanowiących o lokalnych tradycjach i dziedzictwie kulturowym. Niestety często ich zły stan oraz liczne braki w ilości i jakości obiektów infrastrukturalnych powodują, że potencjał turystyczny obszaru nie jest efektywnie wykorzystywany i nie osiąga się znaczącej wartości dodanej dla lokalnej gospodarki oraz społeczeństwa. Słaby stan infrastruktury wpływa negatywnie na proces kultywowania i poznawania lokalnych tradycji, obyczajów czy też historii. Stanowi też barierę w rozwoju integracji i aktywizacji lokalnej społeczności.</w:t>
            </w:r>
            <w:r w:rsidRPr="00AF303B">
              <w:rPr>
                <w:rFonts w:ascii="Arial Narrow" w:hAnsi="Arial Narrow" w:cs="Times New Roman"/>
              </w:rPr>
              <w:tab/>
            </w:r>
          </w:p>
        </w:tc>
      </w:tr>
      <w:tr w:rsidR="00E31E0C" w:rsidRPr="00AF303B" w:rsidTr="002645F4">
        <w:tc>
          <w:tcPr>
            <w:tcW w:w="10194" w:type="dxa"/>
          </w:tcPr>
          <w:p w:rsidR="00E31E0C" w:rsidRPr="00AF303B" w:rsidRDefault="00E31E0C" w:rsidP="002645F4">
            <w:pPr>
              <w:jc w:val="both"/>
              <w:rPr>
                <w:rFonts w:ascii="Arial Narrow" w:hAnsi="Arial Narrow" w:cs="Times New Roman"/>
                <w:b/>
              </w:rPr>
            </w:pPr>
            <w:r w:rsidRPr="00AF303B">
              <w:rPr>
                <w:rFonts w:ascii="Arial Narrow" w:hAnsi="Arial Narrow" w:cs="Times New Roman"/>
                <w:b/>
              </w:rPr>
              <w:t>Sposób realizacji przedsięwzięcia</w:t>
            </w:r>
          </w:p>
        </w:tc>
      </w:tr>
      <w:tr w:rsidR="00E31E0C" w:rsidRPr="00AF303B" w:rsidTr="002645F4">
        <w:tc>
          <w:tcPr>
            <w:tcW w:w="10194" w:type="dxa"/>
          </w:tcPr>
          <w:p w:rsidR="00E31E0C" w:rsidRPr="00AF303B" w:rsidRDefault="00E31E0C" w:rsidP="002645F4">
            <w:pPr>
              <w:jc w:val="both"/>
              <w:rPr>
                <w:rFonts w:ascii="Arial Narrow" w:hAnsi="Arial Narrow" w:cs="Times New Roman"/>
                <w:b/>
              </w:rPr>
            </w:pPr>
            <w:r w:rsidRPr="00AF303B">
              <w:rPr>
                <w:rFonts w:ascii="Arial Narrow" w:hAnsi="Arial Narrow" w:cs="Times New Roman"/>
              </w:rPr>
              <w:t xml:space="preserve">Przedsięwzięcie będzie realizowane w formie konkursów poprzez wsparcie projektów z zakresu infrastruktury turystycznej lub związanej z ochroną i kultywowaniem dziedzictwa historycznego lub kulturowego lub przyrodniczego. Realizowane w ramach przedsięwzięcia operacje będą zawierać w sobie komponent innowacyjny w wymiarze technologicznym lub produktowym lub organizacyjnym lub marketingowym. </w:t>
            </w:r>
            <w:r w:rsidRPr="00AF303B">
              <w:rPr>
                <w:rFonts w:ascii="Arial Narrow" w:hAnsi="Arial Narrow" w:cs="Times New Roman"/>
                <w:bCs/>
              </w:rPr>
              <w:t xml:space="preserve">Beneficjentami wsparcia będą jednostki sektora finansów publicznych. </w:t>
            </w:r>
            <w:r w:rsidRPr="00AF303B">
              <w:rPr>
                <w:rFonts w:ascii="Arial Narrow" w:hAnsi="Arial Narrow" w:cs="Times New Roman"/>
              </w:rPr>
              <w:t>Planuje się dofinansowanie łącznie 7 operacji na całkowitą kwotę 38000 EUR.</w:t>
            </w:r>
          </w:p>
        </w:tc>
      </w:tr>
      <w:tr w:rsidR="00E31E0C" w:rsidRPr="00AF303B" w:rsidTr="002645F4">
        <w:tc>
          <w:tcPr>
            <w:tcW w:w="10194" w:type="dxa"/>
          </w:tcPr>
          <w:p w:rsidR="00E31E0C" w:rsidRPr="00AF303B" w:rsidRDefault="00E31E0C" w:rsidP="002645F4">
            <w:pPr>
              <w:jc w:val="both"/>
              <w:rPr>
                <w:rFonts w:ascii="Arial Narrow" w:hAnsi="Arial Narrow" w:cs="Times New Roman"/>
                <w:b/>
                <w:color w:val="538135" w:themeColor="accent6" w:themeShade="BF"/>
              </w:rPr>
            </w:pPr>
            <w:r w:rsidRPr="00AF303B">
              <w:rPr>
                <w:rFonts w:ascii="Arial Narrow" w:hAnsi="Arial Narrow" w:cs="Times New Roman"/>
                <w:b/>
                <w:color w:val="538135" w:themeColor="accent6" w:themeShade="BF"/>
              </w:rPr>
              <w:t>Przedsięwzięcie 3.2. Rozwój integracji i wypoczynku w szczególności wśród grup w niekorzystnej sytuacji poprzez tworzenie lub poprawę infrastruktury kulturalnej, sportowej, rekreacyjnej, związanej z dziedzictwem historyczno-kulturowym i środowiskowym</w:t>
            </w:r>
          </w:p>
        </w:tc>
      </w:tr>
      <w:tr w:rsidR="00E31E0C" w:rsidRPr="00AF303B" w:rsidTr="002645F4">
        <w:tc>
          <w:tcPr>
            <w:tcW w:w="10194" w:type="dxa"/>
          </w:tcPr>
          <w:p w:rsidR="00E31E0C" w:rsidRPr="00AF303B" w:rsidRDefault="00E31E0C" w:rsidP="002645F4">
            <w:pPr>
              <w:jc w:val="both"/>
              <w:rPr>
                <w:rFonts w:ascii="Arial Narrow" w:hAnsi="Arial Narrow" w:cs="Times New Roman"/>
                <w:b/>
              </w:rPr>
            </w:pPr>
            <w:r w:rsidRPr="00AF303B">
              <w:rPr>
                <w:rFonts w:ascii="Arial Narrow" w:hAnsi="Arial Narrow" w:cs="Times New Roman"/>
                <w:b/>
              </w:rPr>
              <w:t>Uzasadnienie realizacji przedsięwzięcia</w:t>
            </w:r>
          </w:p>
        </w:tc>
      </w:tr>
      <w:tr w:rsidR="00E31E0C" w:rsidRPr="00AF303B" w:rsidTr="002645F4">
        <w:tc>
          <w:tcPr>
            <w:tcW w:w="10194" w:type="dxa"/>
          </w:tcPr>
          <w:p w:rsidR="00E31E0C" w:rsidRPr="00AF303B" w:rsidRDefault="00E31E0C" w:rsidP="002645F4">
            <w:pPr>
              <w:jc w:val="both"/>
              <w:rPr>
                <w:rFonts w:ascii="Arial Narrow" w:hAnsi="Arial Narrow" w:cs="Times New Roman"/>
              </w:rPr>
            </w:pPr>
            <w:r w:rsidRPr="00AF303B">
              <w:rPr>
                <w:rFonts w:ascii="Arial Narrow" w:hAnsi="Arial Narrow" w:cs="Times New Roman"/>
              </w:rPr>
              <w:t xml:space="preserve">Uzasadnieniem planowanego przedsięwzięcia są wyniki konsultacji społecznych, analizy danych statystycznych oraz diagnozy i analizy SWOT. Zaspokojenie potrzeb lokalnej społeczności, poprawa jakości życia mieszańców, zwiększenie poziomu integracji społecznej oraz przeciwdziałanie wielu patologiom społecznym są  możliwe dzięki m. in. poprawie stanu infrastruktury rekreacyjnej, sportowej lub kulturalnej. </w:t>
            </w:r>
          </w:p>
          <w:p w:rsidR="00E31E0C" w:rsidRPr="00AF303B" w:rsidRDefault="00E31E0C" w:rsidP="002645F4">
            <w:pPr>
              <w:jc w:val="both"/>
              <w:rPr>
                <w:rFonts w:ascii="Arial Narrow" w:hAnsi="Arial Narrow" w:cs="Times New Roman"/>
              </w:rPr>
            </w:pPr>
            <w:r w:rsidRPr="00AF303B">
              <w:rPr>
                <w:rStyle w:val="markedcontent"/>
                <w:rFonts w:ascii="Arial Narrow" w:hAnsi="Arial Narrow" w:cs="Times New Roman"/>
              </w:rPr>
              <w:t>W ramach przedsięwzięcia preferowane będą operacje polegające na przykład: na budowie oświetlenia, placów zabaw, siłowni zewnętrznych, edukacyjnych parków wodnych, budowie i modernizacji wiat rekreacyjnych, renowacji nawierzchni bieżni na stadionach, utworzenie toru do jazdy na rolkach, remonty budynków, zagospodarowania pasów zieleni, stworzenie ścieżek pieszo rowerowych wraz z zakupem małej infrastruktury, wykopaniu oświetlenia stadionu sportowego, zakup przenośnego kina plenerowego.</w:t>
            </w:r>
          </w:p>
          <w:p w:rsidR="00E31E0C" w:rsidRPr="00AF303B" w:rsidRDefault="00E31E0C" w:rsidP="002645F4">
            <w:pPr>
              <w:jc w:val="both"/>
              <w:rPr>
                <w:rFonts w:ascii="Arial Narrow" w:hAnsi="Arial Narrow" w:cs="Times New Roman"/>
                <w:b/>
              </w:rPr>
            </w:pPr>
            <w:r w:rsidRPr="00AF303B">
              <w:rPr>
                <w:rFonts w:ascii="Arial Narrow" w:hAnsi="Arial Narrow" w:cs="Times New Roman"/>
              </w:rPr>
              <w:t xml:space="preserve">Przewiduje się, iż dzięki realizacji przedsięwzięcia zwiększy się liczba osób korzystających z obiektów tej infrastruktury, jak również zmniejszy się poziom patologii społecznych poprzez zwiększenie możliwości zagospodarowania wolnego czasu np. dla młodzieży. Realizacja przedsięwzięcia przyczyni się także do rozwoju integracji międzypokoleniowej. Odpowiednio przygotowane miejsca do rekreacji i inicjatyw kulturalnych staną </w:t>
            </w:r>
            <w:r w:rsidRPr="00AF303B">
              <w:rPr>
                <w:rFonts w:ascii="Arial Narrow" w:hAnsi="Arial Narrow" w:cs="Times New Roman"/>
              </w:rPr>
              <w:lastRenderedPageBreak/>
              <w:t>się podstawą do realizacji działań aktywizujących lokalną społeczność, w szczególności osoby z grup w niekorzystnej sytuacji.</w:t>
            </w:r>
          </w:p>
        </w:tc>
      </w:tr>
      <w:tr w:rsidR="00E31E0C" w:rsidRPr="00AF303B" w:rsidTr="002645F4">
        <w:tc>
          <w:tcPr>
            <w:tcW w:w="10194" w:type="dxa"/>
          </w:tcPr>
          <w:p w:rsidR="00E31E0C" w:rsidRPr="00AF303B" w:rsidRDefault="00E31E0C" w:rsidP="002645F4">
            <w:pPr>
              <w:jc w:val="both"/>
              <w:rPr>
                <w:rFonts w:ascii="Arial Narrow" w:hAnsi="Arial Narrow" w:cs="Times New Roman"/>
                <w:b/>
              </w:rPr>
            </w:pPr>
            <w:r w:rsidRPr="00AF303B">
              <w:rPr>
                <w:rFonts w:ascii="Arial Narrow" w:hAnsi="Arial Narrow" w:cs="Times New Roman"/>
                <w:b/>
              </w:rPr>
              <w:lastRenderedPageBreak/>
              <w:t>Sposób realizacji przedsięwzięcia</w:t>
            </w:r>
          </w:p>
        </w:tc>
      </w:tr>
      <w:tr w:rsidR="00E31E0C" w:rsidRPr="00AF303B" w:rsidTr="002645F4">
        <w:tc>
          <w:tcPr>
            <w:tcW w:w="10194" w:type="dxa"/>
          </w:tcPr>
          <w:p w:rsidR="00E31E0C" w:rsidRPr="00AF303B" w:rsidRDefault="00E31E0C" w:rsidP="002645F4">
            <w:pPr>
              <w:jc w:val="both"/>
              <w:rPr>
                <w:rFonts w:ascii="Arial Narrow" w:hAnsi="Arial Narrow" w:cs="Times New Roman"/>
                <w:b/>
              </w:rPr>
            </w:pPr>
            <w:r w:rsidRPr="00AF303B">
              <w:rPr>
                <w:rFonts w:ascii="Arial Narrow" w:hAnsi="Arial Narrow" w:cs="Times New Roman"/>
                <w:bCs/>
              </w:rPr>
              <w:t xml:space="preserve">Przedsięwzięcie będzie realizowane w formie konkursów poprzez wsparcie projektów z zakresu infrastruktury rekreacyjnej lub sportowej lub kulturalnej służącej aktywizacji i integracji społeczności lokalnych, także integracji międzypokoleniowej, w szczególności grup w niekorzystnej sytuacji. Beneficjentami wsparcia będą jednostki sektora finansów publicznych. </w:t>
            </w:r>
            <w:r w:rsidRPr="00AF303B">
              <w:rPr>
                <w:rFonts w:ascii="Arial Narrow" w:hAnsi="Arial Narrow" w:cs="Times New Roman"/>
              </w:rPr>
              <w:t>Planuje się dofinansowanie łącznie 7 operacji na całkowitą kwotę 450000 EUR.</w:t>
            </w:r>
          </w:p>
        </w:tc>
      </w:tr>
      <w:tr w:rsidR="00E31E0C" w:rsidRPr="00AF303B" w:rsidTr="002645F4">
        <w:tc>
          <w:tcPr>
            <w:tcW w:w="10194" w:type="dxa"/>
          </w:tcPr>
          <w:p w:rsidR="00E31E0C" w:rsidRPr="00AF303B" w:rsidRDefault="00E31E0C" w:rsidP="002645F4">
            <w:pPr>
              <w:jc w:val="both"/>
              <w:rPr>
                <w:rFonts w:ascii="Arial Narrow" w:hAnsi="Arial Narrow" w:cs="Times New Roman"/>
                <w:b/>
                <w:color w:val="538135" w:themeColor="accent6" w:themeShade="BF"/>
              </w:rPr>
            </w:pPr>
            <w:r w:rsidRPr="00AF303B">
              <w:rPr>
                <w:rFonts w:ascii="Arial Narrow" w:hAnsi="Arial Narrow" w:cs="Times New Roman"/>
                <w:b/>
                <w:color w:val="538135" w:themeColor="accent6" w:themeShade="BF"/>
              </w:rPr>
              <w:t>Przedsięwzięcie 3.3. Promocja i rozwój marki „Polesie” poprzez realizację projektów tematycznych bazujących na lokalnych produktach turystycznych, wydawanie publikacji, kampanie promocyjne, budowa, odnowa i oznakowanie szlaków i miejsc atrakcyjnych turystycznie.</w:t>
            </w:r>
          </w:p>
        </w:tc>
      </w:tr>
      <w:tr w:rsidR="00E31E0C" w:rsidRPr="00AF303B" w:rsidTr="002645F4">
        <w:tc>
          <w:tcPr>
            <w:tcW w:w="10194" w:type="dxa"/>
          </w:tcPr>
          <w:p w:rsidR="00E31E0C" w:rsidRPr="00AF303B" w:rsidRDefault="00E31E0C" w:rsidP="002645F4">
            <w:pPr>
              <w:jc w:val="both"/>
              <w:rPr>
                <w:rFonts w:ascii="Arial Narrow" w:hAnsi="Arial Narrow" w:cs="Times New Roman"/>
                <w:b/>
              </w:rPr>
            </w:pPr>
            <w:r w:rsidRPr="00AF303B">
              <w:rPr>
                <w:rFonts w:ascii="Arial Narrow" w:hAnsi="Arial Narrow" w:cs="Times New Roman"/>
                <w:b/>
              </w:rPr>
              <w:t>Uzasadnienie realizacji przedsięwzięcia</w:t>
            </w:r>
          </w:p>
        </w:tc>
      </w:tr>
      <w:tr w:rsidR="00E31E0C" w:rsidRPr="00AF303B" w:rsidTr="002645F4">
        <w:tc>
          <w:tcPr>
            <w:tcW w:w="10194" w:type="dxa"/>
          </w:tcPr>
          <w:p w:rsidR="00E31E0C" w:rsidRPr="00AF303B" w:rsidRDefault="00E31E0C" w:rsidP="002645F4">
            <w:pPr>
              <w:jc w:val="both"/>
              <w:rPr>
                <w:rFonts w:ascii="Arial Narrow" w:hAnsi="Arial Narrow" w:cs="Times New Roman"/>
              </w:rPr>
            </w:pPr>
            <w:r w:rsidRPr="00AF303B">
              <w:rPr>
                <w:rFonts w:ascii="Arial Narrow" w:hAnsi="Arial Narrow" w:cs="Times New Roman"/>
              </w:rPr>
              <w:t>Zbudowanie rozpoznawalnej marki lokalnej jest jednym z kierunków działań interesariuszy obszaru LSR. Marka lokalna wpływa na konkurencyjność produktów lokalnych i pozwala w sposób skuteczny dotrzeć i pozyskać klientów oraz turystów. Marka lokalna przyczynia się także zapobieganiu wyludniania się terenu, wpływając pozytywnie na kształtowanie świadomości kulturowej mieszkańców i stwarzając dla nich podwaliny do dodatkowych źródeł dochodu. Marka lokalna „Polesie” ma być narzędziem, które w skuteczny sposób może przyczynić się do zwiększenia efektywności działań marketingowych samorządów, biznesu i organizacji społecznych, a także rolników w budowaniu przez nie tożsamości i autentyczności obszaru.</w:t>
            </w:r>
          </w:p>
          <w:p w:rsidR="00E31E0C" w:rsidRPr="00AF303B" w:rsidRDefault="00E31E0C" w:rsidP="002645F4">
            <w:pPr>
              <w:jc w:val="both"/>
              <w:rPr>
                <w:rFonts w:ascii="Arial Narrow" w:hAnsi="Arial Narrow" w:cs="Times New Roman"/>
                <w:b/>
              </w:rPr>
            </w:pPr>
            <w:r w:rsidRPr="00AF303B">
              <w:rPr>
                <w:rFonts w:ascii="Arial Narrow" w:hAnsi="Arial Narrow" w:cs="Times New Roman"/>
              </w:rPr>
              <w:t>Uzasadnieniem planowanego przedsięwzięcia są wyniki konsultacji społecznych oraz diagnozy i analizy SWOT. Jednym z istotnych zdiagnozowanych problemów obszaru LSR jest z jednej strony pogarszający się stan środowiska naturalnego, z drugiej zaś słabe wykorzystanie jego walorów dla promocji wewnętrznej i zewnętrznej, a w konsekwencji wpływ na pogorszenie jakości życia i obniżenie konkurencyjności terytorialnej. Przewiduje się, iż zrealizowanie zakładanych operacji przyczyni się do poprawy wizerunku obszaru oraz w perspektywie podniesienia jego atrakcyjności społecznej, turystycznej, gospodarczej i inwestycyjnej. W efekcie zrealizowanych operacji zostanie stworzony kompleksowy, innowacyjny i markowy produkt „Polesie”, który będzie wykorzystywany przez środowiska społeczne, gospodarcze i samorządowe.</w:t>
            </w:r>
          </w:p>
        </w:tc>
      </w:tr>
      <w:tr w:rsidR="00E31E0C" w:rsidRPr="00AF303B" w:rsidTr="002645F4">
        <w:tc>
          <w:tcPr>
            <w:tcW w:w="10194" w:type="dxa"/>
          </w:tcPr>
          <w:p w:rsidR="00E31E0C" w:rsidRPr="00AF303B" w:rsidRDefault="00E31E0C" w:rsidP="002645F4">
            <w:pPr>
              <w:jc w:val="both"/>
              <w:rPr>
                <w:rFonts w:ascii="Arial Narrow" w:hAnsi="Arial Narrow" w:cs="Times New Roman"/>
                <w:b/>
              </w:rPr>
            </w:pPr>
            <w:r w:rsidRPr="00AF303B">
              <w:rPr>
                <w:rFonts w:ascii="Arial Narrow" w:hAnsi="Arial Narrow" w:cs="Times New Roman"/>
                <w:b/>
              </w:rPr>
              <w:t>Sposób realizacji przedsięwzięcia</w:t>
            </w:r>
          </w:p>
        </w:tc>
      </w:tr>
      <w:tr w:rsidR="00E31E0C" w:rsidRPr="00AF303B" w:rsidTr="002645F4">
        <w:tc>
          <w:tcPr>
            <w:tcW w:w="10194" w:type="dxa"/>
          </w:tcPr>
          <w:p w:rsidR="00E31E0C" w:rsidRPr="00AF303B" w:rsidRDefault="00E31E0C" w:rsidP="002645F4">
            <w:pPr>
              <w:jc w:val="both"/>
              <w:rPr>
                <w:rFonts w:ascii="Arial Narrow" w:hAnsi="Arial Narrow" w:cs="Times New Roman"/>
                <w:b/>
              </w:rPr>
            </w:pPr>
            <w:r w:rsidRPr="00AF303B">
              <w:rPr>
                <w:rFonts w:ascii="Arial Narrow" w:hAnsi="Arial Narrow" w:cs="Times New Roman"/>
              </w:rPr>
              <w:t>Przedsięwzięcie będzie realizowane w formie grantów poprzez wsparcie operacji promujących walory środowiskowe, przyrodnicze i ekologiczne obszaru LSR. Ukierunkowane jest m. in. na promowanie ekologii w życiu codziennym, promocję ekologicznej żywności, zdrowego  żywienia. Przedsięwzięcie będzie realizowane za pomocą organizowanych kampanii społecznych, wydawaniem materiałów promocyjnych i publikacji, tworzeniem małej infrastruktury związanej ze środowiskiem i przyrodą. Beneficjentami wsparcia będą mieszkańcy obszaru, w szczególności młodzież, placówki kulturalne i oświatowe stowarzyszenia, fundacje, grupy w niekorzystnej sytuacji. Planuje się dofinansowanie łącznie 5 projektów grantowych na całkowitą kwotę 75 tys. EUR.</w:t>
            </w:r>
          </w:p>
        </w:tc>
      </w:tr>
      <w:tr w:rsidR="00E31E0C" w:rsidRPr="00AF303B" w:rsidTr="002645F4">
        <w:tc>
          <w:tcPr>
            <w:tcW w:w="10194" w:type="dxa"/>
          </w:tcPr>
          <w:p w:rsidR="00E31E0C" w:rsidRPr="00AF303B" w:rsidRDefault="00E31E0C" w:rsidP="002645F4">
            <w:pPr>
              <w:jc w:val="both"/>
              <w:rPr>
                <w:rFonts w:ascii="Arial Narrow" w:hAnsi="Arial Narrow" w:cs="Times New Roman"/>
                <w:b/>
                <w:color w:val="538135" w:themeColor="accent6" w:themeShade="BF"/>
              </w:rPr>
            </w:pPr>
            <w:r w:rsidRPr="00AF303B">
              <w:rPr>
                <w:rFonts w:ascii="Arial Narrow" w:hAnsi="Arial Narrow" w:cs="Times New Roman"/>
                <w:b/>
                <w:color w:val="538135" w:themeColor="accent6" w:themeShade="BF"/>
              </w:rPr>
              <w:t>Przedsięwzięcie 3.4. Wsparcie aktywizujących i integrujących przedsięwzięć rekreacyjnych, sportowych, edukacyjnych, kulturalnych i in. kierowanych do różnych grup wiekowych (imprezy, cykliczne zajęcia, wykłady, warsztaty itp.), w tym oferty bazującej na lokalnych potencjałach, w szczególności młodzieży i osób starszych</w:t>
            </w:r>
          </w:p>
        </w:tc>
      </w:tr>
      <w:tr w:rsidR="00E31E0C" w:rsidRPr="00AF303B" w:rsidTr="002645F4">
        <w:tc>
          <w:tcPr>
            <w:tcW w:w="10194" w:type="dxa"/>
          </w:tcPr>
          <w:p w:rsidR="00E31E0C" w:rsidRPr="00AF303B" w:rsidRDefault="00E31E0C" w:rsidP="002645F4">
            <w:pPr>
              <w:jc w:val="both"/>
              <w:rPr>
                <w:rFonts w:ascii="Arial Narrow" w:hAnsi="Arial Narrow" w:cs="Times New Roman"/>
                <w:b/>
              </w:rPr>
            </w:pPr>
            <w:r w:rsidRPr="00AF303B">
              <w:rPr>
                <w:rFonts w:ascii="Arial Narrow" w:hAnsi="Arial Narrow" w:cs="Times New Roman"/>
                <w:b/>
              </w:rPr>
              <w:t>Uzasadnienie realizacji przedsięwzięcia</w:t>
            </w:r>
          </w:p>
        </w:tc>
      </w:tr>
      <w:tr w:rsidR="00E31E0C" w:rsidRPr="00AF303B" w:rsidTr="002645F4">
        <w:tc>
          <w:tcPr>
            <w:tcW w:w="10194" w:type="dxa"/>
          </w:tcPr>
          <w:p w:rsidR="00E31E0C" w:rsidRPr="00AF303B" w:rsidRDefault="00E31E0C" w:rsidP="002645F4">
            <w:pPr>
              <w:jc w:val="both"/>
              <w:rPr>
                <w:rFonts w:ascii="Arial Narrow" w:hAnsi="Arial Narrow" w:cs="Times New Roman"/>
                <w:b/>
              </w:rPr>
            </w:pPr>
            <w:r w:rsidRPr="00AF303B">
              <w:rPr>
                <w:rFonts w:ascii="Arial Narrow" w:hAnsi="Arial Narrow" w:cs="Times New Roman"/>
              </w:rPr>
              <w:t>Dziedzictwo lokalne, kultywowanie lokalnych tradycji, promocja twórczości i lokalnych talentów stanowią ważną domenę i specyfikę obszaru LSR. Są spójne z działaniami związanymi z podnoszeniem atrakcyjności obszaru, poprawą warunków życia oraz promowaniem włączenia społecznego. Istotne jest zatem wspieranie rozwoju już istniejących podmiotów, które są aktywne społecznie i kulturowo. Wyniki przeprowadzonej analizy SWOT oraz diagnozy i konsultacji społecznych wskazały na problem niewystarczającego wsparcia na promocję lokalnych twórców, dokumentacji ich dokonań w celu przekazywania tradycji i twórczości następnym pokoleniom. Realizacja przedsięwzięcia wpłynie pozytywnie na promocję obszaru oraz podniesienie jego atrakcyjności społecznej i turystycznej.</w:t>
            </w:r>
          </w:p>
        </w:tc>
      </w:tr>
      <w:tr w:rsidR="00E31E0C" w:rsidRPr="00AF303B" w:rsidTr="002645F4">
        <w:tc>
          <w:tcPr>
            <w:tcW w:w="10194" w:type="dxa"/>
          </w:tcPr>
          <w:p w:rsidR="00E31E0C" w:rsidRPr="00AF303B" w:rsidRDefault="00E31E0C" w:rsidP="002645F4">
            <w:pPr>
              <w:jc w:val="both"/>
              <w:rPr>
                <w:rFonts w:ascii="Arial Narrow" w:hAnsi="Arial Narrow" w:cs="Times New Roman"/>
                <w:b/>
              </w:rPr>
            </w:pPr>
            <w:r w:rsidRPr="00AF303B">
              <w:rPr>
                <w:rFonts w:ascii="Arial Narrow" w:hAnsi="Arial Narrow" w:cs="Times New Roman"/>
                <w:b/>
              </w:rPr>
              <w:t>Sposób realizacji przedsięwzięcia</w:t>
            </w:r>
          </w:p>
        </w:tc>
      </w:tr>
      <w:tr w:rsidR="00E31E0C" w:rsidRPr="00AF303B" w:rsidTr="002645F4">
        <w:tc>
          <w:tcPr>
            <w:tcW w:w="10194" w:type="dxa"/>
          </w:tcPr>
          <w:p w:rsidR="00E31E0C" w:rsidRPr="00AF303B" w:rsidRDefault="00E31E0C" w:rsidP="002645F4">
            <w:pPr>
              <w:jc w:val="both"/>
              <w:rPr>
                <w:rFonts w:ascii="Arial Narrow" w:hAnsi="Arial Narrow" w:cs="Times New Roman"/>
                <w:b/>
              </w:rPr>
            </w:pPr>
            <w:r w:rsidRPr="00AF303B">
              <w:rPr>
                <w:rFonts w:ascii="Arial Narrow" w:hAnsi="Arial Narrow" w:cs="Times New Roman"/>
              </w:rPr>
              <w:t>Przedsięwzięcie będzie realizowane w formie projektu grantowego</w:t>
            </w:r>
            <w:r w:rsidRPr="00AF303B">
              <w:rPr>
                <w:rFonts w:ascii="Arial Narrow" w:hAnsi="Arial Narrow" w:cs="Times New Roman"/>
                <w:color w:val="000000"/>
              </w:rPr>
              <w:t xml:space="preserve">. W ramach przedsięwzięcia zostaną wydane publikacje, zorganizowane szkolenia, warsztaty, konkursy oraz inne wydarzenia związane z promocją społeczną, turystyczną i kulturalną obszaru LSR. Projekty będą dotyczyć m. in. rozwoju twórczości ludowej, wspieraniu lokalnych twórców, pielęgnowania dziedzictwa lokalnego. Uczestnikami działań będą mieszkańcy </w:t>
            </w:r>
            <w:r w:rsidRPr="00AF303B">
              <w:rPr>
                <w:rFonts w:ascii="Arial Narrow" w:hAnsi="Arial Narrow" w:cs="Times New Roman"/>
                <w:color w:val="000000"/>
              </w:rPr>
              <w:lastRenderedPageBreak/>
              <w:t>obszaru, instytucje kultury, osoby w niekorzystnej sytuacji  oraz organizacje społeczne. W ramach przedsięwzięcia zostanie zorganizowanych łącznie 5 działań na łączną kwotę 35000 EUR.</w:t>
            </w:r>
          </w:p>
        </w:tc>
      </w:tr>
    </w:tbl>
    <w:p w:rsidR="00E31E0C" w:rsidRPr="00AF303B" w:rsidRDefault="00E31E0C" w:rsidP="00E31E0C">
      <w:pPr>
        <w:spacing w:after="0" w:line="240" w:lineRule="auto"/>
        <w:jc w:val="both"/>
        <w:rPr>
          <w:rFonts w:ascii="Arial Narrow" w:hAnsi="Arial Narrow" w:cs="Times New Roman"/>
          <w:b/>
          <w:color w:val="0070C0"/>
        </w:rPr>
      </w:pPr>
    </w:p>
    <w:p w:rsidR="00E31E0C" w:rsidRPr="003D2AB0" w:rsidRDefault="003D2AB0">
      <w:pPr>
        <w:rPr>
          <w:rFonts w:ascii="Arial Narrow" w:hAnsi="Arial Narrow"/>
        </w:rPr>
      </w:pPr>
      <w:r>
        <w:rPr>
          <w:rFonts w:ascii="Arial Narrow" w:hAnsi="Arial Narrow"/>
        </w:rPr>
        <w:t xml:space="preserve">Na każdym z etapów </w:t>
      </w:r>
      <w:r w:rsidR="006A28CC">
        <w:rPr>
          <w:rFonts w:ascii="Arial Narrow" w:hAnsi="Arial Narrow"/>
        </w:rPr>
        <w:t>przygotowywania LSR były poruszane zagadnienia dotyczące innowacyjności, cyfryzacji, środowiska i</w:t>
      </w:r>
      <w:bookmarkStart w:id="8" w:name="_GoBack"/>
      <w:bookmarkEnd w:id="8"/>
      <w:r w:rsidR="006A28CC">
        <w:rPr>
          <w:rFonts w:ascii="Arial Narrow" w:hAnsi="Arial Narrow"/>
        </w:rPr>
        <w:t xml:space="preserve"> klimatu, zmian demograficznych ze szczególnym uwzględnieniem starzenia się społeczeństwa  oraz wyludnienia w poszczególnych gminach, partnerstwa w realizacji przedsięwzięć i projektów. </w:t>
      </w:r>
    </w:p>
    <w:sectPr w:rsidR="00E31E0C" w:rsidRPr="003D2AB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4BF9" w:rsidRDefault="00D24BF9" w:rsidP="00DA31FA">
      <w:pPr>
        <w:spacing w:after="0" w:line="240" w:lineRule="auto"/>
      </w:pPr>
      <w:r>
        <w:separator/>
      </w:r>
    </w:p>
  </w:endnote>
  <w:endnote w:type="continuationSeparator" w:id="0">
    <w:p w:rsidR="00D24BF9" w:rsidRDefault="00D24BF9" w:rsidP="00DA3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4BF9" w:rsidRDefault="00D24BF9" w:rsidP="00DA31FA">
      <w:pPr>
        <w:spacing w:after="0" w:line="240" w:lineRule="auto"/>
      </w:pPr>
      <w:r>
        <w:separator/>
      </w:r>
    </w:p>
  </w:footnote>
  <w:footnote w:type="continuationSeparator" w:id="0">
    <w:p w:rsidR="00D24BF9" w:rsidRDefault="00D24BF9" w:rsidP="00DA3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1FA" w:rsidRDefault="00DA31FA">
    <w:pPr>
      <w:pStyle w:val="Nagwek"/>
    </w:pPr>
    <w:r>
      <w:rPr>
        <w:noProof/>
        <w:lang w:eastAsia="pl-PL"/>
      </w:rPr>
      <w:drawing>
        <wp:anchor distT="0" distB="0" distL="114300" distR="114300" simplePos="0" relativeHeight="251665408" behindDoc="0" locked="0" layoutInCell="1" allowOverlap="1" wp14:anchorId="31E9C9B0" wp14:editId="70EB3602">
          <wp:simplePos x="0" y="0"/>
          <wp:positionH relativeFrom="column">
            <wp:posOffset>4817745</wp:posOffset>
          </wp:positionH>
          <wp:positionV relativeFrom="paragraph">
            <wp:posOffset>-372110</wp:posOffset>
          </wp:positionV>
          <wp:extent cx="1142365" cy="752475"/>
          <wp:effectExtent l="0" t="0" r="635" b="9525"/>
          <wp:wrapSquare wrapText="bothSides"/>
          <wp:docPr id="5" name="Obraz 5" descr="http://prow.slaskie.pl/zalaczniki/2015/04/10/big/1428663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row.slaskie.pl/zalaczniki/2015/04/10/big/1428663281.jpg"/>
                  <pic:cNvPicPr>
                    <a:picLocks noChangeAspect="1" noChangeArrowheads="1"/>
                  </pic:cNvPicPr>
                </pic:nvPicPr>
                <pic:blipFill>
                  <a:blip r:embed="rId1"/>
                  <a:srcRect/>
                  <a:stretch>
                    <a:fillRect/>
                  </a:stretch>
                </pic:blipFill>
                <pic:spPr bwMode="auto">
                  <a:xfrm>
                    <a:off x="0" y="0"/>
                    <a:ext cx="1142365" cy="752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61312" behindDoc="0" locked="0" layoutInCell="1" allowOverlap="1" wp14:anchorId="1A61B6FE" wp14:editId="31B5E8CB">
          <wp:simplePos x="0" y="0"/>
          <wp:positionH relativeFrom="column">
            <wp:posOffset>1129030</wp:posOffset>
          </wp:positionH>
          <wp:positionV relativeFrom="paragraph">
            <wp:posOffset>-354330</wp:posOffset>
          </wp:positionV>
          <wp:extent cx="1123950" cy="793750"/>
          <wp:effectExtent l="0" t="0" r="0" b="6350"/>
          <wp:wrapSquare wrapText="bothSides"/>
          <wp:docPr id="9" name="Obraz 9" descr="http://lgdpolesie.pl/lgd/images/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gdpolesie.pl/lgd/images/logo.bmp"/>
                  <pic:cNvPicPr>
                    <a:picLocks noChangeAspect="1" noChangeArrowheads="1"/>
                  </pic:cNvPicPr>
                </pic:nvPicPr>
                <pic:blipFill>
                  <a:blip r:embed="rId2"/>
                  <a:srcRect/>
                  <a:stretch>
                    <a:fillRect/>
                  </a:stretch>
                </pic:blipFill>
                <pic:spPr bwMode="auto">
                  <a:xfrm>
                    <a:off x="0" y="0"/>
                    <a:ext cx="1123950" cy="793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63360" behindDoc="0" locked="0" layoutInCell="1" allowOverlap="1" wp14:anchorId="3A9384F6" wp14:editId="4860A284">
          <wp:simplePos x="0" y="0"/>
          <wp:positionH relativeFrom="column">
            <wp:posOffset>3188970</wp:posOffset>
          </wp:positionH>
          <wp:positionV relativeFrom="paragraph">
            <wp:posOffset>-252095</wp:posOffset>
          </wp:positionV>
          <wp:extent cx="581025" cy="575310"/>
          <wp:effectExtent l="0" t="0" r="9525" b="0"/>
          <wp:wrapSquare wrapText="bothSides"/>
          <wp:docPr id="6" name="Obraz 6" descr="http://prow.slaskie.pl/zalaczniki/2012/05/14/13369874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ow.slaskie.pl/zalaczniki/2012/05/14/1336987477.png"/>
                  <pic:cNvPicPr>
                    <a:picLocks noChangeAspect="1" noChangeArrowheads="1"/>
                  </pic:cNvPicPr>
                </pic:nvPicPr>
                <pic:blipFill>
                  <a:blip r:embed="rId3"/>
                  <a:srcRect/>
                  <a:stretch>
                    <a:fillRect/>
                  </a:stretch>
                </pic:blipFill>
                <pic:spPr bwMode="auto">
                  <a:xfrm>
                    <a:off x="0" y="0"/>
                    <a:ext cx="581025" cy="5753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B5553">
      <w:rPr>
        <w:noProof/>
        <w:lang w:eastAsia="pl-PL"/>
      </w:rPr>
      <w:drawing>
        <wp:anchor distT="0" distB="0" distL="114300" distR="114300" simplePos="0" relativeHeight="251659264" behindDoc="0" locked="0" layoutInCell="1" allowOverlap="1" wp14:anchorId="101FCB9A" wp14:editId="2ED2866C">
          <wp:simplePos x="0" y="0"/>
          <wp:positionH relativeFrom="margin">
            <wp:posOffset>-514350</wp:posOffset>
          </wp:positionH>
          <wp:positionV relativeFrom="margin">
            <wp:posOffset>-717550</wp:posOffset>
          </wp:positionV>
          <wp:extent cx="884099" cy="590550"/>
          <wp:effectExtent l="0" t="0" r="0" b="0"/>
          <wp:wrapSquare wrapText="bothSides"/>
          <wp:docPr id="15" name="Obraz 15" descr="C:\Users\User1\Desktop\Logo 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esktop\Logo U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4099" cy="5905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819BB"/>
    <w:multiLevelType w:val="hybridMultilevel"/>
    <w:tmpl w:val="DAE4E70E"/>
    <w:lvl w:ilvl="0" w:tplc="B51C753E">
      <w:start w:val="1"/>
      <w:numFmt w:val="decimal"/>
      <w:lvlText w:val="%1."/>
      <w:lvlJc w:val="left"/>
      <w:pPr>
        <w:ind w:left="720" w:hanging="36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E0C"/>
    <w:rsid w:val="003D2AB0"/>
    <w:rsid w:val="0040626F"/>
    <w:rsid w:val="00557257"/>
    <w:rsid w:val="005E4821"/>
    <w:rsid w:val="006A28CC"/>
    <w:rsid w:val="00912FE5"/>
    <w:rsid w:val="00A56202"/>
    <w:rsid w:val="00B76F13"/>
    <w:rsid w:val="00D24BF9"/>
    <w:rsid w:val="00DA31FA"/>
    <w:rsid w:val="00DF70F7"/>
    <w:rsid w:val="00E31E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3BD5D"/>
  <w15:chartTrackingRefBased/>
  <w15:docId w15:val="{999093F5-B73F-477E-83FA-362CCD9FE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1E0C"/>
  </w:style>
  <w:style w:type="paragraph" w:styleId="Nagwek1">
    <w:name w:val="heading 1"/>
    <w:basedOn w:val="Normalny"/>
    <w:next w:val="Normalny"/>
    <w:link w:val="Nagwek1Znak1"/>
    <w:uiPriority w:val="9"/>
    <w:qFormat/>
    <w:rsid w:val="00E31E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qFormat/>
    <w:rsid w:val="00E31E0C"/>
    <w:pPr>
      <w:spacing w:after="200" w:line="276" w:lineRule="auto"/>
      <w:ind w:left="720"/>
      <w:contextualSpacing/>
    </w:p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qFormat/>
    <w:locked/>
    <w:rsid w:val="00E31E0C"/>
  </w:style>
  <w:style w:type="table" w:styleId="Tabelasiatki4akcent6">
    <w:name w:val="Grid Table 4 Accent 6"/>
    <w:basedOn w:val="Standardowy"/>
    <w:uiPriority w:val="49"/>
    <w:rsid w:val="00E31E0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Nagwek1Znak">
    <w:name w:val="Nagłówek 1 Znak"/>
    <w:basedOn w:val="Domylnaczcionkaakapitu"/>
    <w:uiPriority w:val="9"/>
    <w:rsid w:val="00E31E0C"/>
    <w:rPr>
      <w:rFonts w:asciiTheme="majorHAnsi" w:eastAsiaTheme="majorEastAsia" w:hAnsiTheme="majorHAnsi" w:cstheme="majorBidi"/>
      <w:color w:val="2F5496" w:themeColor="accent1" w:themeShade="BF"/>
      <w:sz w:val="32"/>
      <w:szCs w:val="32"/>
    </w:rPr>
  </w:style>
  <w:style w:type="table" w:styleId="Tabela-Siatka">
    <w:name w:val="Table Grid"/>
    <w:basedOn w:val="Standardowy"/>
    <w:uiPriority w:val="39"/>
    <w:rsid w:val="00E31E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1E0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1">
    <w:name w:val="Nagłówek 1 Znak1"/>
    <w:basedOn w:val="Domylnaczcionkaakapitu"/>
    <w:link w:val="Nagwek1"/>
    <w:uiPriority w:val="9"/>
    <w:rsid w:val="00E31E0C"/>
    <w:rPr>
      <w:rFonts w:asciiTheme="majorHAnsi" w:eastAsiaTheme="majorEastAsia" w:hAnsiTheme="majorHAnsi" w:cstheme="majorBidi"/>
      <w:color w:val="2F5496" w:themeColor="accent1" w:themeShade="BF"/>
      <w:sz w:val="32"/>
      <w:szCs w:val="32"/>
    </w:rPr>
  </w:style>
  <w:style w:type="character" w:customStyle="1" w:styleId="markedcontent">
    <w:name w:val="markedcontent"/>
    <w:basedOn w:val="Domylnaczcionkaakapitu"/>
    <w:rsid w:val="00E31E0C"/>
  </w:style>
  <w:style w:type="paragraph" w:styleId="Nagwek">
    <w:name w:val="header"/>
    <w:basedOn w:val="Normalny"/>
    <w:link w:val="NagwekZnak"/>
    <w:uiPriority w:val="99"/>
    <w:unhideWhenUsed/>
    <w:rsid w:val="00DA31F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A31FA"/>
  </w:style>
  <w:style w:type="paragraph" w:styleId="Stopka">
    <w:name w:val="footer"/>
    <w:basedOn w:val="Normalny"/>
    <w:link w:val="StopkaZnak"/>
    <w:uiPriority w:val="99"/>
    <w:unhideWhenUsed/>
    <w:rsid w:val="00DA31F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A31FA"/>
  </w:style>
  <w:style w:type="paragraph" w:styleId="Tekstdymka">
    <w:name w:val="Balloon Text"/>
    <w:basedOn w:val="Normalny"/>
    <w:link w:val="TekstdymkaZnak"/>
    <w:uiPriority w:val="99"/>
    <w:semiHidden/>
    <w:unhideWhenUsed/>
    <w:rsid w:val="005E482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E48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281D3-C15C-4807-BA58-92AC6594D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6560</Words>
  <Characters>39366</Characters>
  <Application>Microsoft Office Word</Application>
  <DocSecurity>0</DocSecurity>
  <Lines>328</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cp:revision>
  <cp:lastPrinted>2023-08-03T10:14:00Z</cp:lastPrinted>
  <dcterms:created xsi:type="dcterms:W3CDTF">2023-08-03T08:04:00Z</dcterms:created>
  <dcterms:modified xsi:type="dcterms:W3CDTF">2023-08-03T10:16:00Z</dcterms:modified>
</cp:coreProperties>
</file>